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 w:ascii="Arial" w:hAnsi="Arial" w:eastAsia="Arial" w:cs="Arial"/>
          <w:b/>
          <w:bCs/>
          <w:color w:val="666666"/>
          <w:sz w:val="32"/>
          <w:szCs w:val="32"/>
          <w:bdr w:val="none" w:color="auto" w:sz="0" w:space="0"/>
        </w:rPr>
        <w:t>50231工程造价控制</w:t>
      </w:r>
      <w:r>
        <w:rPr>
          <w:rFonts w:hint="eastAsia" w:ascii="Arial" w:hAnsi="Arial" w:eastAsia="Arial" w:cs="Arial"/>
          <w:b w:val="0"/>
          <w:color w:val="666666"/>
          <w:sz w:val="18"/>
          <w:szCs w:val="18"/>
          <w:bdr w:val="none" w:color="auto" w:sz="0" w:space="0"/>
        </w:rPr>
        <w:t xml:space="preserve"> </w:t>
      </w:r>
      <w:r>
        <w:rPr>
          <w:rFonts w:hint="eastAsia"/>
          <w:b/>
          <w:sz w:val="28"/>
          <w:szCs w:val="28"/>
        </w:rPr>
        <w:t>导学方案</w:t>
      </w:r>
    </w:p>
    <w:p>
      <w:pPr>
        <w:jc w:val="center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常晓斌</w:t>
      </w:r>
    </w:p>
    <w:p>
      <w:pPr>
        <w:numPr>
          <w:ilvl w:val="0"/>
          <w:numId w:val="1"/>
        </w:numPr>
        <w:rPr>
          <w:rFonts w:hint="eastAsia" w:ascii="黑体" w:hAnsi="Times New Roman" w:eastAsia="黑体" w:cs="Times New Roman"/>
          <w:b/>
          <w:bCs w:val="0"/>
          <w:color w:val="FF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b/>
          <w:bCs w:val="0"/>
          <w:color w:val="FF0000"/>
          <w:kern w:val="2"/>
          <w:sz w:val="32"/>
          <w:szCs w:val="32"/>
          <w:lang w:val="en-US" w:eastAsia="zh-CN" w:bidi="ar"/>
        </w:rPr>
        <w:t>《工程造价控制》课程说明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华文中宋" w:hAnsi="华文中宋" w:eastAsia="华文中宋" w:cs="华文中宋"/>
          <w:color w:val="000000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color w:val="000000"/>
          <w:kern w:val="2"/>
          <w:sz w:val="28"/>
          <w:szCs w:val="28"/>
          <w:lang w:val="en-US" w:eastAsia="zh-CN" w:bidi="ar"/>
        </w:rPr>
        <w:t>1、课程描述、</w:t>
      </w:r>
      <w:r>
        <w:rPr>
          <w:rFonts w:hint="eastAsia" w:ascii="华文中宋" w:hAnsi="华文中宋" w:eastAsia="华文中宋" w:cs="华文中宋"/>
          <w:color w:val="000000"/>
          <w:kern w:val="2"/>
          <w:sz w:val="28"/>
          <w:szCs w:val="28"/>
          <w:lang w:val="en-US" w:eastAsia="zh-CN" w:bidi="ar"/>
        </w:rPr>
        <w:t>设计思路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560" w:firstLineChars="200"/>
        <w:jc w:val="both"/>
        <w:rPr>
          <w:rFonts w:hint="eastAsia" w:ascii="华文中宋" w:hAnsi="华文中宋" w:eastAsia="华文中宋" w:cs="华文中宋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28"/>
          <w:szCs w:val="28"/>
          <w:lang w:val="en-US" w:eastAsia="zh-CN" w:bidi="ar"/>
        </w:rPr>
        <w:t>《工程造价控制》主要培养学生掌握工程造价管理的基本原理、工程造价控制的方法和措施，并运用原理、方法解决工程建设中实际问题的能力。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华文中宋" w:hAnsi="华文中宋" w:eastAsia="华文中宋" w:cs="华文中宋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28"/>
          <w:szCs w:val="28"/>
          <w:lang w:val="en-US" w:eastAsia="zh-CN" w:bidi="ar"/>
        </w:rPr>
        <w:t>使学生掌握建设项目决策阶段、设计阶段、招投标阶段、施工阶段以及竣工决算阶段的工程造价的确定与控制，并能比较熟练地运用工程造价的基本原理编制与审核预算、决算。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华文中宋" w:hAnsi="华文中宋" w:eastAsia="华文中宋" w:cs="华文中宋"/>
          <w:color w:val="000000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28"/>
          <w:szCs w:val="28"/>
          <w:lang w:val="en-US" w:eastAsia="zh-CN" w:bidi="ar"/>
        </w:rPr>
        <w:t>2、本课程与其它课程的关系</w:t>
      </w:r>
    </w:p>
    <w:tbl>
      <w:tblPr>
        <w:tblStyle w:val="3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7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mc:AlternateContent>
                <mc:Choice Requires="wpg">
                  <w:drawing>
                    <wp:anchor distT="0" distB="0" distL="114300" distR="114300" simplePos="0" relativeHeight="2511339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144270" cy="1184275"/>
                      <wp:effectExtent l="3175" t="3175" r="14605" b="12700"/>
                      <wp:wrapNone/>
                      <wp:docPr id="13" name="__TH_G12五号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4270" cy="1184275"/>
                                <a:chOff x="1485" y="9234"/>
                                <a:chExt cx="1802" cy="1865"/>
                              </a:xfrm>
                            </wpg:grpSpPr>
                            <wps:wsp>
                              <wps:cNvPr id="10" name="__TH_L365"/>
                              <wps:cNvSpPr/>
                              <wps:spPr>
                                <a:xfrm>
                                  <a:off x="1485" y="9234"/>
                                  <a:ext cx="1802" cy="18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" name="__TH_B11366"/>
                              <wps:cNvSpPr txBox="1"/>
                              <wps:spPr>
                                <a:xfrm>
                                  <a:off x="2286" y="9466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napToGrid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sz w:val="21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napToGrid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sz w:val="21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upright="0"/>
                            </wps:wsp>
                            <wps:wsp>
                              <wps:cNvPr id="12" name="__TH_B12367"/>
                              <wps:cNvSpPr txBox="1"/>
                              <wps:spPr>
                                <a:xfrm>
                                  <a:off x="2785" y="9982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napToGrid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sz w:val="21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napToGrid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sz w:val="21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12五号368" o:spid="_x0000_s1026" o:spt="203" style="position:absolute;left:0pt;margin-left:-5.15pt;margin-top:0pt;height:93.25pt;width:90.1pt;z-index:251133952;mso-width-relative:page;mso-height-relative:page;" coordorigin="1485,9234" coordsize="1802,1865" o:gfxdata="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NgFUR3YAAAACAEAAA8AAAAAAAAAAQAgAAAAIgAAAGRycy9kb3ducmV2LnhtbFBLAQIUABQA&#10;AAAIAIdO4kCb2Z7u1AIAABQIAAAOAAAAAAAAAAEAIAAAACcBAABkcnMvZTJvRG9jLnhtbFBLBQYA&#10;AAAABgAGAFkBAABtBgAAAAA=&#10;">
                      <o:lock v:ext="edit" aspectratio="f"/>
                      <v:line id="__TH_L365" o:spid="_x0000_s1026" o:spt="20" style="position:absolute;left:1485;top:9234;height:1865;width:1802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66" o:spid="_x0000_s1026" o:spt="202" type="#_x0000_t202" style="position:absolute;left:2286;top:9466;height:262;width:253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napToGrid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21"/>
                                  <w:szCs w:val="24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napToGrid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21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__TH_B12367" o:spid="_x0000_s1026" o:spt="202" type="#_x0000_t202" style="position:absolute;left:2785;top:9982;height:263;width:253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napToGrid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21"/>
                                  <w:szCs w:val="24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napToGrid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21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</w:rPr>
              <w:t>相关课程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318" w:firstLineChars="1185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基础（前置）课程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为本课程支撑的主要能力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土木工程施工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施工与设计有效结合加深理解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pacing w:val="-2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建筑工程定额原理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了解定额的编制原理、掌握定额的应用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建筑工程经济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掌握工程经济的基本理论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工程招投标与合同管理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招标投标价的编制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华文中宋" w:hAnsi="华文中宋" w:eastAsia="华文中宋" w:cs="华文中宋"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b/>
          <w:bCs w:val="0"/>
          <w:color w:val="FF0000"/>
          <w:sz w:val="32"/>
          <w:szCs w:val="32"/>
          <w:lang w:val="en-US"/>
        </w:rPr>
      </w:pPr>
      <w:r>
        <w:rPr>
          <w:rFonts w:hint="eastAsia" w:ascii="黑体" w:hAnsi="Times New Roman" w:eastAsia="黑体" w:cs="Times New Roman"/>
          <w:b/>
          <w:bCs w:val="0"/>
          <w:color w:val="FF0000"/>
          <w:kern w:val="2"/>
          <w:sz w:val="32"/>
          <w:szCs w:val="32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 w:val="0"/>
          <w:color w:val="FF0000"/>
          <w:kern w:val="0"/>
          <w:sz w:val="32"/>
          <w:szCs w:val="32"/>
          <w:lang w:val="en-US" w:eastAsia="zh-CN" w:bidi="ar"/>
        </w:rPr>
        <w:t>课程考核方法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420" w:right="0" w:firstLine="560" w:firstLineChars="200"/>
        <w:jc w:val="left"/>
        <w:rPr>
          <w:rFonts w:hint="eastAsia" w:ascii="华文中宋" w:hAnsi="华文中宋" w:eastAsia="华文中宋" w:cs="华文中宋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bCs/>
          <w:kern w:val="0"/>
          <w:sz w:val="28"/>
          <w:szCs w:val="28"/>
          <w:lang w:val="en-US" w:eastAsia="zh-CN" w:bidi="ar"/>
        </w:rPr>
        <w:t>本课程采用形成性考核的考核方式。考核总分为100分。形成性考核共四次，每次占25%，考核按百分制记分。该课程成绩为学生四次形成性考核的平均分。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420" w:right="0"/>
        <w:jc w:val="left"/>
        <w:rPr>
          <w:rFonts w:hint="eastAsia" w:ascii="华文中宋" w:hAnsi="华文中宋" w:eastAsia="华文中宋" w:cs="华文中宋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 xml:space="preserve">    学习完第一章～第二章完成形成性考核一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420" w:right="0"/>
        <w:jc w:val="left"/>
        <w:rPr>
          <w:rFonts w:hint="eastAsia" w:ascii="华文中宋" w:hAnsi="华文中宋" w:eastAsia="华文中宋" w:cs="华文中宋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 xml:space="preserve">    学习完第三章～第四章完成形成性考核二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420" w:right="0"/>
        <w:jc w:val="left"/>
        <w:rPr>
          <w:rFonts w:hint="eastAsia" w:ascii="华文中宋" w:hAnsi="华文中宋" w:eastAsia="华文中宋" w:cs="华文中宋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 xml:space="preserve">    学习完第五章～第六章完成形成性考核三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420" w:right="0"/>
        <w:jc w:val="left"/>
        <w:rPr>
          <w:rFonts w:hint="eastAsia" w:ascii="华文中宋" w:hAnsi="华文中宋" w:eastAsia="华文中宋" w:cs="华文中宋"/>
          <w:b/>
          <w:bCs w:val="0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 xml:space="preserve">    学习完第五章～第六章完成形成性考核四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三、形成性考核</w:t>
      </w:r>
      <w:r>
        <w:rPr>
          <w:rFonts w:hint="eastAsia"/>
          <w:b/>
          <w:bCs/>
          <w:color w:val="FF0000"/>
          <w:sz w:val="28"/>
          <w:szCs w:val="28"/>
        </w:rPr>
        <w:t>操作流程</w:t>
      </w:r>
      <w:r>
        <w:rPr>
          <w:rFonts w:hint="eastAsia"/>
          <w:sz w:val="28"/>
          <w:szCs w:val="28"/>
        </w:rPr>
        <w:t>：</w:t>
      </w:r>
    </w:p>
    <w:p>
      <w:pPr>
        <w:pStyle w:val="8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登录国开学习网：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"http://www.ouchn.cn/" </w:instrText>
      </w:r>
      <w:r>
        <w:rPr>
          <w:b/>
          <w:bCs/>
          <w:sz w:val="28"/>
          <w:szCs w:val="28"/>
        </w:rPr>
        <w:fldChar w:fldCharType="separate"/>
      </w:r>
      <w:r>
        <w:rPr>
          <w:rStyle w:val="7"/>
          <w:b/>
          <w:bCs/>
          <w:sz w:val="28"/>
          <w:szCs w:val="28"/>
        </w:rPr>
        <w:t>http://www.ouchn.cn/</w:t>
      </w:r>
      <w:r>
        <w:rPr>
          <w:rStyle w:val="7"/>
          <w:b/>
          <w:bCs/>
          <w:sz w:val="28"/>
          <w:szCs w:val="28"/>
        </w:rPr>
        <w:fldChar w:fldCharType="end"/>
      </w:r>
    </w:p>
    <w:p>
      <w:pPr>
        <w:pStyle w:val="8"/>
        <w:numPr>
          <w:ilvl w:val="0"/>
          <w:numId w:val="2"/>
        </w:numPr>
        <w:ind w:firstLine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点击学生登录，输入学号、密码等登录</w:t>
      </w:r>
    </w:p>
    <w:p>
      <w:pPr>
        <w:pStyle w:val="8"/>
        <w:ind w:left="720" w:firstLine="0" w:firstLineChars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5273675" cy="1033780"/>
            <wp:effectExtent l="0" t="0" r="3175" b="139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找在学课程中的《</w:t>
      </w:r>
      <w:r>
        <w:rPr>
          <w:rFonts w:hint="eastAsia" w:ascii="Arial" w:hAnsi="Arial" w:eastAsia="Arial" w:cs="Arial"/>
          <w:b/>
          <w:bCs/>
          <w:color w:val="666666"/>
          <w:sz w:val="28"/>
          <w:szCs w:val="28"/>
        </w:rPr>
        <w:t>工程造价控制</w:t>
      </w:r>
      <w:r>
        <w:rPr>
          <w:rFonts w:hint="eastAsia"/>
          <w:b/>
          <w:bCs/>
          <w:sz w:val="28"/>
          <w:szCs w:val="28"/>
          <w:lang w:eastAsia="zh-CN"/>
        </w:rPr>
        <w:t>》</w:t>
      </w:r>
      <w:r>
        <w:rPr>
          <w:rFonts w:hint="eastAsia" w:ascii="Arial" w:hAnsi="Arial" w:cs="Arial"/>
          <w:b/>
          <w:bCs/>
          <w:color w:val="666666"/>
          <w:sz w:val="28"/>
          <w:szCs w:val="28"/>
          <w:bdr w:val="none" w:color="auto" w:sz="0" w:space="0"/>
          <w:lang w:eastAsia="zh-CN"/>
        </w:rPr>
        <w:t>进入以下课程界面</w:t>
      </w:r>
      <w:r>
        <w:drawing>
          <wp:inline distT="0" distB="0" distL="114300" distR="114300">
            <wp:extent cx="5159375" cy="8614410"/>
            <wp:effectExtent l="0" t="0" r="3175" b="1524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4、到达界面“课程信息”查看相关说明，特别是“课程考核方法”</w:t>
      </w:r>
    </w:p>
    <w:p>
      <w:pPr>
        <w:pStyle w:val="8"/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143500" cy="340360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5、点击</w:t>
      </w:r>
      <w:r>
        <w:rPr>
          <w:rFonts w:hint="eastAsia"/>
          <w:b/>
          <w:bCs/>
          <w:sz w:val="28"/>
          <w:szCs w:val="28"/>
          <w:lang w:eastAsia="zh-CN"/>
        </w:rPr>
        <w:t>查看“课程考核方法”根据要求完成</w:t>
      </w:r>
      <w:r>
        <w:rPr>
          <w:rFonts w:hint="eastAsia"/>
          <w:b/>
          <w:bCs/>
          <w:sz w:val="28"/>
          <w:szCs w:val="28"/>
          <w:lang w:val="en-US" w:eastAsia="zh-CN"/>
        </w:rPr>
        <w:t>4次形成性考核</w:t>
      </w:r>
    </w:p>
    <w:p>
      <w:pPr>
        <w:widowControl/>
        <w:shd w:val="clear" w:color="auto" w:fill="F6F5FC"/>
        <w:rPr>
          <w:rFonts w:ascii="微软雅黑" w:hAnsi="微软雅黑" w:eastAsia="微软雅黑" w:cs="宋体"/>
          <w:b/>
          <w:color w:val="141414"/>
          <w:kern w:val="0"/>
          <w:sz w:val="24"/>
          <w:szCs w:val="24"/>
        </w:rPr>
      </w:pPr>
      <w:r>
        <w:drawing>
          <wp:inline distT="0" distB="0" distL="114300" distR="114300">
            <wp:extent cx="5269230" cy="4015740"/>
            <wp:effectExtent l="0" t="0" r="762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点开形成性考核1234，点击“现在预览测验”完成答题即可。</w:t>
      </w:r>
    </w:p>
    <w:p>
      <w:pPr>
        <w:widowControl/>
        <w:shd w:val="clear" w:color="auto" w:fill="F6F5FC"/>
        <w:ind w:firstLine="480"/>
      </w:pPr>
      <w:r>
        <w:drawing>
          <wp:inline distT="0" distB="0" distL="114300" distR="114300">
            <wp:extent cx="4835525" cy="2756535"/>
            <wp:effectExtent l="0" t="0" r="317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1181100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5420" cy="2414270"/>
            <wp:effectExtent l="0" t="0" r="1143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6F5FC"/>
        <w:ind w:firstLine="480"/>
      </w:pPr>
    </w:p>
    <w:p>
      <w:pPr>
        <w:widowControl/>
        <w:shd w:val="clear" w:color="auto" w:fill="F6F5FC"/>
        <w:ind w:firstLine="480"/>
        <w:rPr>
          <w:rFonts w:hint="eastAsia" w:ascii="微软雅黑" w:hAnsi="微软雅黑" w:eastAsia="微软雅黑" w:cs="宋体"/>
          <w:color w:val="141414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FF0000"/>
          <w:kern w:val="0"/>
          <w:sz w:val="30"/>
          <w:szCs w:val="30"/>
          <w:lang w:eastAsia="zh-CN"/>
        </w:rPr>
        <w:t>温馨提示：</w:t>
      </w:r>
      <w:r>
        <w:rPr>
          <w:rFonts w:hint="eastAsia" w:ascii="微软雅黑" w:hAnsi="微软雅黑" w:eastAsia="微软雅黑" w:cs="宋体"/>
          <w:b/>
          <w:color w:val="FF0000"/>
          <w:kern w:val="0"/>
          <w:sz w:val="30"/>
          <w:szCs w:val="30"/>
        </w:rPr>
        <w:t>形成性考核任务，答案已上传到</w:t>
      </w:r>
      <w:r>
        <w:rPr>
          <w:rFonts w:hint="eastAsia" w:ascii="微软雅黑" w:hAnsi="微软雅黑" w:eastAsia="微软雅黑" w:cs="宋体"/>
          <w:b/>
          <w:color w:val="FF0000"/>
          <w:kern w:val="0"/>
          <w:sz w:val="30"/>
          <w:szCs w:val="30"/>
          <w:lang w:eastAsia="zh-CN"/>
        </w:rPr>
        <w:t>分校网站</w:t>
      </w:r>
      <w:r>
        <w:rPr>
          <w:rFonts w:hint="eastAsia" w:ascii="微软雅黑" w:hAnsi="微软雅黑" w:eastAsia="微软雅黑" w:cs="宋体"/>
          <w:b/>
          <w:color w:val="FF0000"/>
          <w:kern w:val="0"/>
          <w:sz w:val="30"/>
          <w:szCs w:val="30"/>
        </w:rPr>
        <w:t>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0B6D"/>
    <w:multiLevelType w:val="singleLevel"/>
    <w:tmpl w:val="51470B6D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57957924"/>
    <w:multiLevelType w:val="singleLevel"/>
    <w:tmpl w:val="579579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7C4C7D"/>
    <w:multiLevelType w:val="multilevel"/>
    <w:tmpl w:val="727C4C7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3F55"/>
    <w:rsid w:val="09FD407D"/>
    <w:rsid w:val="2DC5330E"/>
    <w:rsid w:val="391D3F55"/>
    <w:rsid w:val="3A0870CB"/>
    <w:rsid w:val="3D015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666666"/>
      <w:u w:val="none"/>
      <w:bdr w:val="none" w:color="auto" w:sz="0" w:space="0"/>
    </w:rPr>
  </w:style>
  <w:style w:type="character" w:styleId="6">
    <w:name w:val="Emphasis"/>
    <w:basedOn w:val="4"/>
    <w:qFormat/>
    <w:uiPriority w:val="0"/>
    <w:rPr>
      <w:bdr w:val="none" w:color="auto" w:sz="0" w:space="0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week2"/>
    <w:basedOn w:val="4"/>
    <w:uiPriority w:val="0"/>
    <w:rPr>
      <w:color w:val="FFFFFF"/>
    </w:rPr>
  </w:style>
  <w:style w:type="character" w:customStyle="1" w:styleId="10">
    <w:name w:val="class"/>
    <w:basedOn w:val="4"/>
    <w:uiPriority w:val="0"/>
    <w:rPr>
      <w:color w:val="FF9900"/>
    </w:rPr>
  </w:style>
  <w:style w:type="character" w:customStyle="1" w:styleId="11">
    <w:name w:val="bj"/>
    <w:basedOn w:val="4"/>
    <w:uiPriority w:val="0"/>
    <w:rPr>
      <w:b/>
      <w:color w:val="FFFFFF"/>
      <w:bdr w:val="none" w:color="auto" w:sz="0" w:space="0"/>
    </w:rPr>
  </w:style>
  <w:style w:type="character" w:customStyle="1" w:styleId="12">
    <w:name w:val="bj1"/>
    <w:basedOn w:val="4"/>
    <w:uiPriority w:val="0"/>
    <w:rPr>
      <w:b/>
      <w:color w:val="FFFFFF"/>
      <w:bdr w:val="none" w:color="auto" w:sz="0" w:space="0"/>
    </w:rPr>
  </w:style>
  <w:style w:type="character" w:customStyle="1" w:styleId="13">
    <w:name w:val="bj2"/>
    <w:basedOn w:val="4"/>
    <w:uiPriority w:val="0"/>
  </w:style>
  <w:style w:type="character" w:customStyle="1" w:styleId="14">
    <w:name w:val="bj3"/>
    <w:basedOn w:val="4"/>
    <w:uiPriority w:val="0"/>
    <w:rPr>
      <w:color w:val="FFFFFF"/>
    </w:rPr>
  </w:style>
  <w:style w:type="character" w:customStyle="1" w:styleId="15">
    <w:name w:val="bj4"/>
    <w:basedOn w:val="4"/>
    <w:uiPriority w:val="0"/>
    <w:rPr>
      <w:b/>
      <w:color w:val="FFFFFF"/>
      <w:bdr w:val="none" w:color="auto" w:sz="0" w:space="0"/>
    </w:rPr>
  </w:style>
  <w:style w:type="character" w:customStyle="1" w:styleId="16">
    <w:name w:val="dv_favoritecounts"/>
    <w:basedOn w:val="4"/>
    <w:uiPriority w:val="0"/>
  </w:style>
  <w:style w:type="character" w:customStyle="1" w:styleId="17">
    <w:name w:val="selected"/>
    <w:basedOn w:val="4"/>
    <w:uiPriority w:val="0"/>
    <w:rPr>
      <w:bdr w:val="single" w:color="FFCC67" w:sz="6" w:space="0"/>
      <w:shd w:val="clear" w:fill="FFFFCC"/>
    </w:rPr>
  </w:style>
  <w:style w:type="character" w:customStyle="1" w:styleId="18">
    <w:name w:val="selected1"/>
    <w:basedOn w:val="4"/>
    <w:uiPriority w:val="0"/>
  </w:style>
  <w:style w:type="character" w:customStyle="1" w:styleId="19">
    <w:name w:val="teacher"/>
    <w:basedOn w:val="4"/>
    <w:uiPriority w:val="0"/>
    <w:rPr>
      <w:sz w:val="18"/>
      <w:szCs w:val="18"/>
    </w:rPr>
  </w:style>
  <w:style w:type="character" w:customStyle="1" w:styleId="20">
    <w:name w:val="wconsize"/>
    <w:basedOn w:val="4"/>
    <w:uiPriority w:val="0"/>
    <w:rPr>
      <w:sz w:val="22"/>
      <w:szCs w:val="22"/>
    </w:rPr>
  </w:style>
  <w:style w:type="character" w:customStyle="1" w:styleId="21">
    <w:name w:val="colorgrayfont12"/>
    <w:basedOn w:val="4"/>
    <w:uiPriority w:val="0"/>
    <w:rPr>
      <w:color w:val="525252"/>
    </w:rPr>
  </w:style>
  <w:style w:type="character" w:customStyle="1" w:styleId="22">
    <w:name w:val="s_days1"/>
    <w:basedOn w:val="4"/>
    <w:uiPriority w:val="0"/>
  </w:style>
  <w:style w:type="character" w:customStyle="1" w:styleId="23">
    <w:name w:val="s_descript"/>
    <w:basedOn w:val="4"/>
    <w:uiPriority w:val="0"/>
  </w:style>
  <w:style w:type="character" w:customStyle="1" w:styleId="24">
    <w:name w:val="y"/>
    <w:basedOn w:val="4"/>
    <w:uiPriority w:val="0"/>
  </w:style>
  <w:style w:type="character" w:customStyle="1" w:styleId="25">
    <w:name w:val="s_arrow"/>
    <w:basedOn w:val="4"/>
    <w:uiPriority w:val="0"/>
  </w:style>
  <w:style w:type="character" w:customStyle="1" w:styleId="26">
    <w:name w:val="s_arrow1"/>
    <w:basedOn w:val="4"/>
    <w:uiPriority w:val="0"/>
  </w:style>
  <w:style w:type="character" w:customStyle="1" w:styleId="27">
    <w:name w:val="s_arrow2"/>
    <w:basedOn w:val="4"/>
    <w:uiPriority w:val="0"/>
  </w:style>
  <w:style w:type="character" w:customStyle="1" w:styleId="28">
    <w:name w:val="s_1"/>
    <w:basedOn w:val="4"/>
    <w:uiPriority w:val="0"/>
    <w:rPr>
      <w:bdr w:val="none" w:color="auto" w:sz="0" w:space="0"/>
    </w:rPr>
  </w:style>
  <w:style w:type="character" w:customStyle="1" w:styleId="29">
    <w:name w:val="s_11"/>
    <w:basedOn w:val="4"/>
    <w:uiPriority w:val="0"/>
    <w:rPr>
      <w:bdr w:val="none" w:color="auto" w:sz="0" w:space="0"/>
    </w:rPr>
  </w:style>
  <w:style w:type="character" w:customStyle="1" w:styleId="30">
    <w:name w:val="s_12"/>
    <w:basedOn w:val="4"/>
    <w:uiPriority w:val="0"/>
    <w:rPr>
      <w:bdr w:val="none" w:color="auto" w:sz="0" w:space="0"/>
    </w:rPr>
  </w:style>
  <w:style w:type="character" w:customStyle="1" w:styleId="31">
    <w:name w:val="jbox-icon-success"/>
    <w:basedOn w:val="4"/>
    <w:uiPriority w:val="0"/>
  </w:style>
  <w:style w:type="character" w:customStyle="1" w:styleId="32">
    <w:name w:val="jbox-icon-loading"/>
    <w:basedOn w:val="4"/>
    <w:uiPriority w:val="0"/>
  </w:style>
  <w:style w:type="character" w:customStyle="1" w:styleId="33">
    <w:name w:val="jbox-icon-warning"/>
    <w:basedOn w:val="4"/>
    <w:uiPriority w:val="0"/>
  </w:style>
  <w:style w:type="character" w:customStyle="1" w:styleId="34">
    <w:name w:val="jbox-icon"/>
    <w:basedOn w:val="4"/>
    <w:uiPriority w:val="0"/>
  </w:style>
  <w:style w:type="character" w:customStyle="1" w:styleId="35">
    <w:name w:val="jbox-icon-error"/>
    <w:basedOn w:val="4"/>
    <w:uiPriority w:val="0"/>
  </w:style>
  <w:style w:type="character" w:customStyle="1" w:styleId="36">
    <w:name w:val="jbox-icon-info"/>
    <w:basedOn w:val="4"/>
    <w:uiPriority w:val="0"/>
  </w:style>
  <w:style w:type="character" w:customStyle="1" w:styleId="37">
    <w:name w:val="jbox-icon-question"/>
    <w:basedOn w:val="4"/>
    <w:uiPriority w:val="0"/>
  </w:style>
  <w:style w:type="character" w:customStyle="1" w:styleId="38">
    <w:name w:val="jbox-icon-none"/>
    <w:basedOn w:val="4"/>
    <w:uiPriority w:val="0"/>
    <w:rPr>
      <w:vanish/>
    </w:rPr>
  </w:style>
  <w:style w:type="character" w:customStyle="1" w:styleId="39">
    <w:name w:val="corange1"/>
    <w:basedOn w:val="4"/>
    <w:uiPriority w:val="0"/>
    <w:rPr>
      <w:color w:val="F4BD8A"/>
    </w:rPr>
  </w:style>
  <w:style w:type="character" w:customStyle="1" w:styleId="40">
    <w:name w:val="bj5"/>
    <w:basedOn w:val="4"/>
    <w:uiPriority w:val="0"/>
    <w:rPr>
      <w:b/>
      <w:color w:val="FFFFFF"/>
      <w:bdr w:val="none" w:color="auto" w:sz="0" w:space="0"/>
    </w:rPr>
  </w:style>
  <w:style w:type="character" w:customStyle="1" w:styleId="41">
    <w:name w:val="bj6"/>
    <w:basedOn w:val="4"/>
    <w:uiPriority w:val="0"/>
    <w:rPr>
      <w:b/>
      <w:color w:val="FFFFFF"/>
      <w:bdr w:val="none" w:color="auto" w:sz="0" w:space="0"/>
    </w:rPr>
  </w:style>
  <w:style w:type="character" w:customStyle="1" w:styleId="42">
    <w:name w:val="week1"/>
    <w:basedOn w:val="4"/>
    <w:uiPriority w:val="0"/>
    <w:rPr>
      <w:color w:val="FFFFFF"/>
    </w:rPr>
  </w:style>
  <w:style w:type="character" w:customStyle="1" w:styleId="43">
    <w:name w:val="s_days"/>
    <w:basedOn w:val="4"/>
    <w:uiPriority w:val="0"/>
  </w:style>
  <w:style w:type="character" w:customStyle="1" w:styleId="44">
    <w:name w:val="s_descript1"/>
    <w:basedOn w:val="4"/>
    <w:uiPriority w:val="0"/>
  </w:style>
  <w:style w:type="character" w:customStyle="1" w:styleId="45">
    <w:name w:val="corange"/>
    <w:basedOn w:val="4"/>
    <w:uiPriority w:val="0"/>
    <w:rPr>
      <w:color w:val="F4BD8A"/>
    </w:rPr>
  </w:style>
  <w:style w:type="character" w:customStyle="1" w:styleId="46">
    <w:name w:val="week3"/>
    <w:basedOn w:val="4"/>
    <w:uiPriority w:val="0"/>
    <w:rPr>
      <w:color w:val="FFFFFF"/>
    </w:rPr>
  </w:style>
  <w:style w:type="character" w:customStyle="1" w:styleId="47">
    <w:name w:val="页脚 Char"/>
    <w:basedOn w:val="4"/>
    <w:link w:val="2"/>
    <w:uiPriority w:val="0"/>
    <w:rPr>
      <w:rFonts w:hint="eastAsia"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2019-05-30T06:05:00Z</dcterms:created>
  <dc:creator>天空</dc:creator>
  <cp:lastModifiedBy>天空</cp:lastModifiedBy>
  <dcterms:modified xsi:type="dcterms:W3CDTF">2019-05-30T07:52:41Z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