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0FCEBE">
      <w:pPr>
        <w:jc w:val="center"/>
        <w:rPr>
          <w:rFonts w:ascii="黑体" w:eastAsia="黑体"/>
          <w:b/>
          <w:sz w:val="36"/>
          <w:szCs w:val="36"/>
        </w:rPr>
      </w:pPr>
      <w:r>
        <w:rPr>
          <w:rFonts w:hint="eastAsia" w:ascii="黑体" w:eastAsia="黑体"/>
          <w:b/>
          <w:sz w:val="36"/>
          <w:szCs w:val="36"/>
        </w:rPr>
        <w:t>202</w:t>
      </w:r>
      <w:r>
        <w:rPr>
          <w:rFonts w:hint="eastAsia" w:ascii="黑体" w:eastAsia="黑体"/>
          <w:b/>
          <w:sz w:val="36"/>
          <w:szCs w:val="36"/>
          <w:lang w:val="en-US" w:eastAsia="zh-CN"/>
        </w:rPr>
        <w:t>4</w:t>
      </w:r>
      <w:r>
        <w:rPr>
          <w:rFonts w:hint="eastAsia" w:ascii="黑体" w:eastAsia="黑体"/>
          <w:b/>
          <w:sz w:val="36"/>
          <w:szCs w:val="36"/>
        </w:rPr>
        <w:t>秋《</w:t>
      </w:r>
      <w:r>
        <w:rPr>
          <w:rFonts w:ascii="黑体" w:eastAsia="黑体"/>
          <w:b/>
          <w:sz w:val="36"/>
          <w:szCs w:val="36"/>
        </w:rPr>
        <w:t>交流变频调速应用技术</w:t>
      </w:r>
      <w:r>
        <w:rPr>
          <w:rFonts w:hint="eastAsia" w:ascii="黑体" w:eastAsia="黑体"/>
          <w:b/>
          <w:sz w:val="36"/>
          <w:szCs w:val="36"/>
        </w:rPr>
        <w:t>》导学方案</w:t>
      </w:r>
    </w:p>
    <w:p w14:paraId="4CBC051E">
      <w:pPr>
        <w:numPr>
          <w:ilvl w:val="0"/>
          <w:numId w:val="1"/>
        </w:numPr>
        <w:jc w:val="left"/>
        <w:rPr>
          <w:rFonts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</w:rPr>
        <w:t>登录国家开放大学学习网、浏览学习、完成作业的步骤引导</w:t>
      </w:r>
    </w:p>
    <w:p w14:paraId="7B4CB591">
      <w:pPr>
        <w:jc w:val="left"/>
        <w:rPr>
          <w:rFonts w:asciiTheme="minorEastAsia" w:hAnsiTheme="minorEastAsia"/>
          <w:b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第一步：先打开国家开放大学学习平台</w:t>
      </w:r>
      <w:r>
        <w:rPr>
          <w:rFonts w:asciiTheme="minorEastAsia" w:hAnsiTheme="minorEastAsia"/>
          <w:b/>
          <w:sz w:val="24"/>
          <w:szCs w:val="24"/>
        </w:rPr>
        <w:t>http://one.ouchn.cn/</w:t>
      </w:r>
      <w:r>
        <w:rPr>
          <w:rFonts w:hint="eastAsia" w:asciiTheme="minorEastAsia" w:hAnsiTheme="minorEastAsia"/>
          <w:b/>
          <w:sz w:val="24"/>
          <w:szCs w:val="24"/>
        </w:rPr>
        <w:t>，点击登录。</w:t>
      </w:r>
    </w:p>
    <w:p w14:paraId="5F3ED5E2">
      <w:pPr>
        <w:jc w:val="center"/>
        <w:rPr>
          <w:rFonts w:ascii="黑体" w:eastAsia="黑体"/>
          <w:b/>
          <w:sz w:val="36"/>
          <w:szCs w:val="36"/>
        </w:rPr>
      </w:pPr>
      <w:r>
        <w:drawing>
          <wp:inline distT="0" distB="0" distL="0" distR="0">
            <wp:extent cx="5542915" cy="2265680"/>
            <wp:effectExtent l="0" t="0" r="4445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679F3">
      <w:pPr>
        <w:jc w:val="center"/>
        <w:rPr>
          <w:rFonts w:ascii="黑体" w:eastAsia="黑体"/>
          <w:b/>
          <w:sz w:val="36"/>
          <w:szCs w:val="36"/>
        </w:rPr>
      </w:pPr>
    </w:p>
    <w:p w14:paraId="07C18078">
      <w:pPr>
        <w:rPr>
          <w:rFonts w:ascii="Tahoma" w:hAnsi="Tahoma" w:cs="Times New Roman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第二步：</w:t>
      </w:r>
      <w:r>
        <w:rPr>
          <w:rFonts w:hint="eastAsia"/>
          <w:sz w:val="24"/>
          <w:szCs w:val="24"/>
        </w:rPr>
        <w:t>在“登录”界面依次输入用户名、密码。用户名是学生的学号，密码是Ouchn@加自己8位生日（注意：第一个字母是大写Ｏ,密码自己也可重设的），登录学习网，进入学生空间。</w:t>
      </w:r>
      <w:r>
        <w:rPr>
          <w:rFonts w:hint="eastAsia" w:ascii="Tahoma" w:hAnsi="Tahoma" w:cs="Times New Roman"/>
          <w:sz w:val="24"/>
          <w:szCs w:val="24"/>
        </w:rPr>
        <w:t xml:space="preserve"> </w:t>
      </w:r>
    </w:p>
    <w:p w14:paraId="735497ED">
      <w:pPr>
        <w:rPr>
          <w:rFonts w:ascii="Tahoma" w:hAnsi="Tahoma" w:cs="Times New Roman"/>
          <w:sz w:val="24"/>
          <w:szCs w:val="24"/>
        </w:rPr>
      </w:pPr>
      <w:r>
        <w:rPr>
          <w:rFonts w:hint="eastAsia" w:ascii="Tahoma" w:hAnsi="Tahoma" w:cs="Times New Roman"/>
          <w:sz w:val="24"/>
          <w:szCs w:val="24"/>
        </w:rPr>
        <w:t>　　例如：登录用户名：2261001451874　密　码：Ouchn@19810206</w:t>
      </w:r>
    </w:p>
    <w:p w14:paraId="584CA030">
      <w:pPr>
        <w:jc w:val="left"/>
        <w:rPr>
          <w:rFonts w:asciiTheme="minorEastAsia" w:hAnsiTheme="minorEastAsia"/>
          <w:sz w:val="24"/>
          <w:szCs w:val="24"/>
        </w:rPr>
      </w:pPr>
      <w:r>
        <w:t xml:space="preserve"> </w:t>
      </w:r>
      <w:r>
        <w:drawing>
          <wp:inline distT="0" distB="0" distL="114300" distR="114300">
            <wp:extent cx="5607685" cy="2554605"/>
            <wp:effectExtent l="0" t="0" r="63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第三步：依次点击图形后，点下面的确定</w:t>
      </w:r>
      <w:r>
        <w:drawing>
          <wp:inline distT="0" distB="0" distL="114300" distR="114300">
            <wp:extent cx="5349875" cy="2469515"/>
            <wp:effectExtent l="0" t="0" r="14605" b="1460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987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09E85">
      <w:pPr>
        <w:jc w:val="left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四步</w:t>
      </w:r>
      <w:r>
        <w:rPr>
          <w:rFonts w:hint="eastAsia" w:asciiTheme="minorEastAsia" w:hAnsiTheme="minorEastAsia"/>
          <w:sz w:val="24"/>
          <w:szCs w:val="24"/>
        </w:rPr>
        <w:t>：我的课程下的当前学期下选择《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交流变频调速应用技术</w:t>
      </w:r>
      <w:r>
        <w:rPr>
          <w:rFonts w:hint="eastAsia" w:asciiTheme="minorEastAsia" w:hAnsiTheme="minorEastAsia"/>
          <w:sz w:val="24"/>
          <w:szCs w:val="24"/>
        </w:rPr>
        <w:t>》（这里可看到作业数和离平台关闭的剩余天数），点击在学习进入。</w:t>
      </w:r>
    </w:p>
    <w:p w14:paraId="480654A6">
      <w:pPr>
        <w:jc w:val="left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966460" cy="1771015"/>
            <wp:effectExtent l="0" t="0" r="7620" b="1206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646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055" cy="988695"/>
            <wp:effectExtent l="0" t="0" r="6985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</w:rPr>
        <w:t>第四步：进入到课程学习主页，可浏览该课程和章节、形考任务和讨论以及课程教学文件、学习指南等各类内容</w:t>
      </w:r>
    </w:p>
    <w:p w14:paraId="6614C16A">
      <w:pPr>
        <w:jc w:val="left"/>
      </w:pPr>
      <w:r>
        <w:t xml:space="preserve"> </w:t>
      </w:r>
      <w:bookmarkStart w:id="0" w:name="_GoBack"/>
      <w:r>
        <w:drawing>
          <wp:inline distT="0" distB="0" distL="114300" distR="114300">
            <wp:extent cx="4900930" cy="3571875"/>
            <wp:effectExtent l="0" t="0" r="6350" b="95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0093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2C891473">
      <w:pPr>
        <w:jc w:val="left"/>
        <w:rPr>
          <w:rFonts w:asciiTheme="minorEastAsia" w:hAnsiTheme="minorEastAsia"/>
          <w:sz w:val="24"/>
          <w:szCs w:val="24"/>
        </w:rPr>
      </w:pPr>
    </w:p>
    <w:p w14:paraId="57E69B55">
      <w:pPr>
        <w:adjustRightInd w:val="0"/>
        <w:snapToGrid w:val="0"/>
        <w:spacing w:line="520" w:lineRule="exact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第五步：在教学文件下了解本课程教学大纲、考核说明和课程说明等重要内容，有助于你对本课程的学习内容、考核方式和学习方式等方面有个总的了解。在章节下可进行全面学习课程知识。</w:t>
      </w:r>
    </w:p>
    <w:p w14:paraId="4BC483D0">
      <w:pPr>
        <w:jc w:val="left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266690" cy="3206115"/>
            <wp:effectExtent l="0" t="0" r="6350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0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185C6">
      <w:pPr>
        <w:jc w:val="left"/>
      </w:pPr>
    </w:p>
    <w:p w14:paraId="350D0A19">
      <w:pPr>
        <w:jc w:val="left"/>
        <w:rPr>
          <w:rFonts w:asciiTheme="minorEastAsia" w:hAnsiTheme="minorEastAsia"/>
          <w:sz w:val="24"/>
          <w:szCs w:val="24"/>
        </w:rPr>
      </w:pPr>
    </w:p>
    <w:p w14:paraId="10DDC314">
      <w:pPr>
        <w:jc w:val="left"/>
      </w:pPr>
      <w:r>
        <w:rPr>
          <w:rFonts w:hint="eastAsia" w:asciiTheme="minorEastAsia" w:hAnsiTheme="minorEastAsia"/>
          <w:sz w:val="24"/>
          <w:szCs w:val="24"/>
        </w:rPr>
        <w:t>第六步：在形考任务下，可看到有4个形考作业及测试截止日期及所得分数，点击各项目可进入项目自检自测，点击右测的形考任务就进入可作答。</w:t>
      </w:r>
      <w:r>
        <w:t xml:space="preserve"> </w:t>
      </w:r>
    </w:p>
    <w:p w14:paraId="60F41209">
      <w:pPr>
        <w:jc w:val="left"/>
      </w:pPr>
    </w:p>
    <w:p w14:paraId="69DC87BE">
      <w:pPr>
        <w:jc w:val="left"/>
      </w:pPr>
      <w:r>
        <w:drawing>
          <wp:inline distT="0" distB="0" distL="114300" distR="114300">
            <wp:extent cx="5271135" cy="1833245"/>
            <wp:effectExtent l="0" t="0" r="1905" b="1079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FD4E7">
      <w:pPr>
        <w:jc w:val="left"/>
      </w:pPr>
    </w:p>
    <w:p w14:paraId="0CA84207">
      <w:pPr>
        <w:jc w:val="left"/>
        <w:rPr>
          <w:rFonts w:asciiTheme="minorEastAsia" w:hAnsiTheme="minorEastAsia"/>
          <w:sz w:val="24"/>
          <w:szCs w:val="24"/>
        </w:rPr>
      </w:pPr>
    </w:p>
    <w:p w14:paraId="70062A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40" w:lineRule="auto"/>
        <w:jc w:val="left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第七步：点击具体的某一形考任务后，就可进入开始答题了，按提示结束答题，一定要记住提交所有答案并结束。请注意测试截止日期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允许答题次数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答题后可看到所得的成绩分数。</w:t>
      </w:r>
      <w:r>
        <w:rPr>
          <w:rFonts w:asciiTheme="minorEastAsia" w:hAnsiTheme="minorEastAsia"/>
          <w:sz w:val="24"/>
          <w:szCs w:val="24"/>
        </w:rPr>
        <w:t xml:space="preserve"> </w:t>
      </w:r>
    </w:p>
    <w:p w14:paraId="0E3C3787"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spacing w:line="240" w:lineRule="auto"/>
        <w:textAlignment w:val="auto"/>
        <w:rPr>
          <w:rFonts w:asciiTheme="minorEastAsia" w:hAnsiTheme="minorEastAsia"/>
          <w:sz w:val="24"/>
          <w:szCs w:val="24"/>
        </w:rPr>
      </w:pPr>
    </w:p>
    <w:p w14:paraId="0F359C67">
      <w:pPr>
        <w:keepNext w:val="0"/>
        <w:keepLines w:val="0"/>
        <w:pageBreakBefore w:val="0"/>
        <w:widowControl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textAlignment w:val="auto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273040" cy="2959100"/>
            <wp:effectExtent l="0" t="0" r="0" b="1270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5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b/>
          <w:bCs/>
          <w:sz w:val="28"/>
          <w:szCs w:val="28"/>
        </w:rPr>
        <w:t>二、课程考核形式</w:t>
      </w:r>
    </w:p>
    <w:p w14:paraId="66A9B5D7">
      <w:pPr>
        <w:shd w:val="clear" w:color="auto" w:fill="FFFFFF"/>
        <w:adjustRightInd w:val="0"/>
        <w:snapToGrid w:val="0"/>
        <w:spacing w:line="520" w:lineRule="exac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 xml:space="preserve">    认真细读前本课程考核说明，了解考核方式，做到心中有数。</w:t>
      </w:r>
    </w:p>
    <w:p w14:paraId="1954B445">
      <w:pPr>
        <w:shd w:val="clear" w:color="auto" w:fill="FFFFFF"/>
        <w:adjustRightInd w:val="0"/>
        <w:snapToGrid w:val="0"/>
        <w:spacing w:line="520" w:lineRule="exact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本课程考核采用形成性考核与终结性考试相结合的方式。形成性考核在国开学习网上完成，占课程综合成绩的50；终结性考试为纸质考试，占课程综合成绩的50%。综合成绩达</w:t>
      </w:r>
      <w:r>
        <w:rPr>
          <w:rFonts w:hint="eastAsia" w:asciiTheme="minorEastAsia" w:hAnsiTheme="minorEastAsia"/>
          <w:sz w:val="24"/>
          <w:szCs w:val="24"/>
        </w:rPr>
        <w:t>60分以上，</w:t>
      </w:r>
      <w:r>
        <w:rPr>
          <w:rFonts w:asciiTheme="minorEastAsia" w:hAnsiTheme="minorEastAsia"/>
          <w:sz w:val="24"/>
          <w:szCs w:val="24"/>
        </w:rPr>
        <w:t>可获得本课程相应学分。</w:t>
      </w:r>
    </w:p>
    <w:p w14:paraId="41E01747">
      <w:pPr>
        <w:spacing w:line="520" w:lineRule="exact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第九步；点击讨论进行论坛讨论，与同学和老师进行交流互动，发贴数必须在十个以上。</w:t>
      </w:r>
    </w:p>
    <w:p w14:paraId="4550BC38">
      <w:pPr>
        <w:numPr>
          <w:ilvl w:val="0"/>
          <w:numId w:val="2"/>
        </w:numPr>
        <w:adjustRightInd w:val="0"/>
        <w:snapToGrid w:val="0"/>
        <w:spacing w:line="520" w:lineRule="exact"/>
        <w:jc w:val="left"/>
        <w:rPr>
          <w:rFonts w:asciiTheme="minorEastAsia" w:hAnsiTheme="minorEastAsia"/>
          <w:b/>
          <w:bCs/>
          <w:sz w:val="28"/>
          <w:szCs w:val="28"/>
        </w:rPr>
      </w:pPr>
      <w:r>
        <w:rPr>
          <w:rFonts w:hint="eastAsia" w:asciiTheme="minorEastAsia" w:hAnsiTheme="minorEastAsia"/>
          <w:b/>
          <w:bCs/>
          <w:sz w:val="28"/>
          <w:szCs w:val="28"/>
        </w:rPr>
        <w:t>学习浏览</w:t>
      </w:r>
    </w:p>
    <w:p w14:paraId="5D38FCA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可点击讨论，进入看到非实时答疑和实时答疑或直播时间安排，按时听取每次直播讲解。</w:t>
      </w:r>
    </w:p>
    <w:p w14:paraId="2371FC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</w:pPr>
    </w:p>
    <w:p w14:paraId="702D89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273675" cy="3848735"/>
            <wp:effectExtent l="0" t="0" r="14605" b="698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255FA">
      <w:pPr>
        <w:adjustRightInd w:val="0"/>
        <w:snapToGrid w:val="0"/>
        <w:spacing w:line="520" w:lineRule="exact"/>
        <w:ind w:firstLine="720" w:firstLineChars="300"/>
        <w:jc w:val="left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2、进入各章节，浏览、学习相关知识或听取讲解视频。</w:t>
      </w:r>
    </w:p>
    <w:p w14:paraId="429A23E3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391025" cy="3318510"/>
            <wp:effectExtent l="0" t="0" r="13335" b="381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131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hint="eastAsia" w:asciiTheme="minorEastAsia" w:hAnsiTheme="minorEastAsia"/>
          <w:b/>
          <w:sz w:val="32"/>
          <w:szCs w:val="32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四、点击左下方的学习成绩，可看到最终所取得的形考总成绩和每次形考作业成绩。</w:t>
      </w:r>
      <w:r>
        <w:drawing>
          <wp:inline distT="0" distB="0" distL="114300" distR="114300">
            <wp:extent cx="5261610" cy="2011045"/>
            <wp:effectExtent l="0" t="0" r="11430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117725"/>
            <wp:effectExtent l="0" t="0" r="6350" b="63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b/>
          <w:sz w:val="32"/>
          <w:szCs w:val="32"/>
        </w:rPr>
        <w:t>导学老师联系方式：</w:t>
      </w:r>
    </w:p>
    <w:p w14:paraId="4D7AAF80">
      <w:pPr>
        <w:spacing w:line="520" w:lineRule="exact"/>
        <w:jc w:val="left"/>
        <w:rPr>
          <w:rFonts w:asciiTheme="minorEastAsia" w:hAnsiTheme="minorEastAsia"/>
          <w:b/>
          <w:sz w:val="32"/>
          <w:szCs w:val="32"/>
        </w:rPr>
      </w:pPr>
    </w:p>
    <w:p w14:paraId="3E1A7A02">
      <w:pPr>
        <w:spacing w:line="520" w:lineRule="exact"/>
        <w:jc w:val="left"/>
        <w:rPr>
          <w:rFonts w:hint="eastAsia" w:asciiTheme="minorEastAsia" w:hAnsiTheme="minorEastAsia"/>
          <w:b/>
          <w:sz w:val="32"/>
          <w:szCs w:val="32"/>
        </w:rPr>
      </w:pPr>
      <w:r>
        <w:rPr>
          <w:rFonts w:hint="eastAsia" w:asciiTheme="minorEastAsia" w:hAnsiTheme="minorEastAsia"/>
          <w:b/>
          <w:sz w:val="32"/>
          <w:szCs w:val="32"/>
        </w:rPr>
        <w:t>导学老师刘作为，联系电话（同微）：18292253300</w:t>
      </w:r>
    </w:p>
    <w:p w14:paraId="0F2777CD">
      <w:pPr>
        <w:spacing w:line="520" w:lineRule="exact"/>
        <w:jc w:val="left"/>
        <w:rPr>
          <w:rFonts w:hint="eastAsia" w:asciiTheme="minorEastAsia" w:hAnsiTheme="minorEastAsia"/>
          <w:b/>
          <w:sz w:val="32"/>
          <w:szCs w:val="32"/>
        </w:rPr>
      </w:pPr>
    </w:p>
    <w:p w14:paraId="302A121D">
      <w:pPr>
        <w:jc w:val="left"/>
        <w:rPr>
          <w:rFonts w:asciiTheme="minorEastAsia" w:hAnsiTheme="minorEastAsia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681AC7C"/>
    <w:multiLevelType w:val="singleLevel"/>
    <w:tmpl w:val="1681AC7C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0057D72"/>
    <w:multiLevelType w:val="singleLevel"/>
    <w:tmpl w:val="30057D72"/>
    <w:lvl w:ilvl="0" w:tentative="0">
      <w:start w:val="1"/>
      <w:numFmt w:val="decimal"/>
      <w:suff w:val="nothing"/>
      <w:lvlText w:val="%1、"/>
      <w:lvlJc w:val="left"/>
      <w:pPr>
        <w:ind w:left="600" w:firstLine="0"/>
      </w:pPr>
    </w:lvl>
  </w:abstractNum>
  <w:abstractNum w:abstractNumId="2">
    <w:nsid w:val="4F249B6A"/>
    <w:multiLevelType w:val="singleLevel"/>
    <w:tmpl w:val="4F249B6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MzNWRkMDkzNmVjMGNhNGEzMTIxNzU5NzgwYTQ2ZDkifQ=="/>
  </w:docVars>
  <w:rsids>
    <w:rsidRoot w:val="00667AD8"/>
    <w:rsid w:val="00032C97"/>
    <w:rsid w:val="00062FF7"/>
    <w:rsid w:val="000801EA"/>
    <w:rsid w:val="00090E2C"/>
    <w:rsid w:val="000C4F02"/>
    <w:rsid w:val="001A5E8E"/>
    <w:rsid w:val="001F0A85"/>
    <w:rsid w:val="00222915"/>
    <w:rsid w:val="002E5005"/>
    <w:rsid w:val="002F323F"/>
    <w:rsid w:val="003654A7"/>
    <w:rsid w:val="0043153E"/>
    <w:rsid w:val="0047044C"/>
    <w:rsid w:val="004E5506"/>
    <w:rsid w:val="004E7DA3"/>
    <w:rsid w:val="00586AA8"/>
    <w:rsid w:val="005D7A99"/>
    <w:rsid w:val="005F46B9"/>
    <w:rsid w:val="00617639"/>
    <w:rsid w:val="0062515E"/>
    <w:rsid w:val="006524E9"/>
    <w:rsid w:val="00667AD8"/>
    <w:rsid w:val="007C4279"/>
    <w:rsid w:val="00803D32"/>
    <w:rsid w:val="00810571"/>
    <w:rsid w:val="009223DE"/>
    <w:rsid w:val="00A265ED"/>
    <w:rsid w:val="00A40BC6"/>
    <w:rsid w:val="00A6734C"/>
    <w:rsid w:val="00A72617"/>
    <w:rsid w:val="00B25C58"/>
    <w:rsid w:val="00B32474"/>
    <w:rsid w:val="00B47538"/>
    <w:rsid w:val="00B6458D"/>
    <w:rsid w:val="00B86024"/>
    <w:rsid w:val="00BC7D64"/>
    <w:rsid w:val="00BD5D67"/>
    <w:rsid w:val="00D3086A"/>
    <w:rsid w:val="00D44D6E"/>
    <w:rsid w:val="00D6133B"/>
    <w:rsid w:val="00D94E44"/>
    <w:rsid w:val="00D971B3"/>
    <w:rsid w:val="00DE42D5"/>
    <w:rsid w:val="00DF5C6C"/>
    <w:rsid w:val="00E0560D"/>
    <w:rsid w:val="00E40296"/>
    <w:rsid w:val="00E53959"/>
    <w:rsid w:val="132A5482"/>
    <w:rsid w:val="19FC0F29"/>
    <w:rsid w:val="233A2158"/>
    <w:rsid w:val="2D1F6099"/>
    <w:rsid w:val="4EDB1813"/>
    <w:rsid w:val="708C5AD4"/>
    <w:rsid w:val="74483804"/>
    <w:rsid w:val="775E20B0"/>
    <w:rsid w:val="79EE2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basedOn w:val="6"/>
    <w:link w:val="4"/>
    <w:uiPriority w:val="99"/>
    <w:rPr>
      <w:sz w:val="18"/>
      <w:szCs w:val="18"/>
    </w:rPr>
  </w:style>
  <w:style w:type="character" w:customStyle="1" w:styleId="9">
    <w:name w:val="页脚 Char"/>
    <w:basedOn w:val="6"/>
    <w:link w:val="3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6</Pages>
  <Words>780</Words>
  <Characters>846</Characters>
  <Lines>6</Lines>
  <Paragraphs>1</Paragraphs>
  <TotalTime>4</TotalTime>
  <ScaleCrop>false</ScaleCrop>
  <LinksUpToDate>false</LinksUpToDate>
  <CharactersWithSpaces>859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2023-02-28T01:23:00Z</dcterms:created>
  <dc:creator>ylddypf</dc:creator>
  <cp:lastModifiedBy>Liu.</cp:lastModifiedBy>
  <dcterms:modified xsi:type="dcterms:W3CDTF">2024-12-07T06:11:57Z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426D8C172C52464B8C5603C7615A04DF_12</vt:lpwstr>
  </property>
</Properties>
</file>