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938431">
      <w:pPr>
        <w:spacing w:line="220" w:lineRule="atLeast"/>
        <w:jc w:val="center"/>
        <w:rPr>
          <w:b/>
          <w:sz w:val="30"/>
          <w:szCs w:val="30"/>
        </w:rPr>
      </w:pPr>
      <w:r>
        <w:rPr>
          <w:rFonts w:hint="eastAsia"/>
          <w:b/>
          <w:sz w:val="30"/>
          <w:szCs w:val="30"/>
        </w:rPr>
        <w:t>《监督学》导学方案</w:t>
      </w:r>
    </w:p>
    <w:p w14:paraId="34594A08">
      <w:pPr>
        <w:spacing w:line="220" w:lineRule="atLeast"/>
        <w:jc w:val="center"/>
        <w:rPr>
          <w:sz w:val="24"/>
          <w:szCs w:val="24"/>
        </w:rPr>
      </w:pPr>
      <w:r>
        <w:rPr>
          <w:rFonts w:hint="eastAsia"/>
          <w:sz w:val="24"/>
          <w:szCs w:val="24"/>
        </w:rPr>
        <w:t>导学教师：田星</w:t>
      </w:r>
    </w:p>
    <w:p w14:paraId="7E4F938E">
      <w:pPr>
        <w:spacing w:line="240" w:lineRule="atLeast"/>
        <w:ind w:firstLine="480" w:firstLineChars="200"/>
        <w:rPr>
          <w:sz w:val="24"/>
          <w:szCs w:val="24"/>
        </w:rPr>
      </w:pPr>
      <w:r>
        <w:rPr>
          <w:rFonts w:hint="eastAsia"/>
          <w:sz w:val="24"/>
          <w:szCs w:val="24"/>
        </w:rPr>
        <w:t>写在前面：这门课程的网上学习主要包括三个方面的内容，分别是学习、完成形考任务、发帖。下面将对这门课程的网上学习全流程进行介绍。</w:t>
      </w:r>
    </w:p>
    <w:p w14:paraId="017A48D6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一、登录</w:t>
      </w:r>
    </w:p>
    <w:p w14:paraId="28430CF9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打开国家开放大学学习网</w:t>
      </w:r>
      <w:r>
        <w:rPr>
          <w:rFonts w:hint="eastAsia"/>
        </w:rPr>
        <w:fldChar w:fldCharType="begin"/>
      </w:r>
      <w:r>
        <w:rPr>
          <w:rFonts w:hint="eastAsia"/>
        </w:rPr>
        <w:instrText xml:space="preserve"> HYPERLINK "http://one.ouchn.cn/" </w:instrText>
      </w:r>
      <w:r>
        <w:rPr>
          <w:rFonts w:hint="eastAsia"/>
        </w:rPr>
        <w:fldChar w:fldCharType="separate"/>
      </w:r>
      <w:r>
        <w:rPr>
          <w:rStyle w:val="5"/>
          <w:rFonts w:hint="eastAsia"/>
        </w:rPr>
        <w:t>http://one.ouchn.cn/</w:t>
      </w:r>
      <w:r>
        <w:rPr>
          <w:rFonts w:hint="eastAsia"/>
        </w:rPr>
        <w:fldChar w:fldCharType="end"/>
      </w:r>
      <w:r>
        <w:rPr>
          <w:rFonts w:hint="eastAsia"/>
          <w:sz w:val="24"/>
          <w:szCs w:val="24"/>
        </w:rPr>
        <w:t>，点击“登录”，输入学号</w:t>
      </w:r>
      <w:r>
        <w:rPr>
          <w:rFonts w:hint="eastAsia"/>
          <w:sz w:val="24"/>
          <w:szCs w:val="24"/>
          <w:lang w:eastAsia="zh-CN"/>
        </w:rPr>
        <w:t>、</w:t>
      </w:r>
      <w:r>
        <w:rPr>
          <w:rFonts w:hint="eastAsia"/>
          <w:sz w:val="24"/>
          <w:szCs w:val="24"/>
        </w:rPr>
        <w:t>密码（与班主任沟通获取）</w:t>
      </w:r>
      <w:r>
        <w:rPr>
          <w:rFonts w:hint="eastAsia"/>
          <w:sz w:val="24"/>
          <w:szCs w:val="24"/>
          <w:lang w:eastAsia="zh-CN"/>
        </w:rPr>
        <w:t>、验证码，点击</w:t>
      </w:r>
      <w:r>
        <w:rPr>
          <w:rFonts w:hint="eastAsia"/>
          <w:sz w:val="24"/>
          <w:szCs w:val="24"/>
        </w:rPr>
        <w:t>登录。如下图：</w:t>
      </w:r>
    </w:p>
    <w:p w14:paraId="46A4A36C">
      <w:pPr>
        <w:spacing w:line="220" w:lineRule="atLeast"/>
      </w:pPr>
      <w:r>
        <w:drawing>
          <wp:inline distT="0" distB="0" distL="114300" distR="114300">
            <wp:extent cx="5270500" cy="2207895"/>
            <wp:effectExtent l="0" t="0" r="6350" b="1905"/>
            <wp:docPr id="1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207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669AC">
      <w:pPr>
        <w:spacing w:line="220" w:lineRule="atLeast"/>
      </w:pPr>
      <w:r>
        <w:drawing>
          <wp:inline distT="0" distB="0" distL="114300" distR="114300">
            <wp:extent cx="5210810" cy="3424555"/>
            <wp:effectExtent l="0" t="0" r="8890" b="44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10810" cy="3424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E237BF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二、学习</w:t>
      </w:r>
    </w:p>
    <w:p w14:paraId="243D943B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进入</w:t>
      </w:r>
      <w:r>
        <w:rPr>
          <w:rFonts w:hint="eastAsia"/>
          <w:sz w:val="24"/>
          <w:szCs w:val="24"/>
          <w:lang w:eastAsia="zh-CN"/>
        </w:rPr>
        <w:t>个人主页</w:t>
      </w:r>
      <w:r>
        <w:rPr>
          <w:rFonts w:hint="eastAsia"/>
          <w:sz w:val="24"/>
          <w:szCs w:val="24"/>
        </w:rPr>
        <w:t>后，</w:t>
      </w:r>
      <w:r>
        <w:rPr>
          <w:rFonts w:hint="eastAsia"/>
          <w:sz w:val="24"/>
          <w:szCs w:val="24"/>
          <w:lang w:eastAsia="zh-CN"/>
        </w:rPr>
        <w:t>在“我的课程”中</w:t>
      </w:r>
      <w:r>
        <w:rPr>
          <w:rFonts w:hint="eastAsia"/>
          <w:sz w:val="24"/>
          <w:szCs w:val="24"/>
        </w:rPr>
        <w:t>找到《监督学》这门课程，点击“</w:t>
      </w:r>
      <w:r>
        <w:rPr>
          <w:rFonts w:hint="eastAsia"/>
          <w:sz w:val="24"/>
          <w:szCs w:val="24"/>
          <w:lang w:eastAsia="zh-CN"/>
        </w:rPr>
        <w:t>去</w:t>
      </w:r>
      <w:r>
        <w:rPr>
          <w:rFonts w:hint="eastAsia"/>
          <w:sz w:val="24"/>
          <w:szCs w:val="24"/>
        </w:rPr>
        <w:t>学习”。 如下图：</w:t>
      </w:r>
    </w:p>
    <w:p w14:paraId="409C8BA1">
      <w:pPr>
        <w:spacing w:line="220" w:lineRule="atLeast"/>
        <w:rPr>
          <w:sz w:val="24"/>
          <w:szCs w:val="24"/>
        </w:rPr>
      </w:pPr>
      <w:r>
        <w:drawing>
          <wp:inline distT="0" distB="0" distL="114300" distR="114300">
            <wp:extent cx="5273040" cy="1482725"/>
            <wp:effectExtent l="0" t="0" r="3810" b="317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482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30D90F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进入《监督学》课程首页，首先查看“教学文件”</w:t>
      </w:r>
      <w:r>
        <w:rPr>
          <w:rFonts w:hint="eastAsia"/>
          <w:sz w:val="24"/>
          <w:szCs w:val="24"/>
          <w:lang w:eastAsia="zh-CN"/>
        </w:rPr>
        <w:t>和“教学大纲、考核说明”等文件</w:t>
      </w:r>
      <w:r>
        <w:rPr>
          <w:rFonts w:hint="eastAsia"/>
          <w:sz w:val="24"/>
          <w:szCs w:val="24"/>
        </w:rPr>
        <w:t>。 如下图：</w:t>
      </w:r>
    </w:p>
    <w:p w14:paraId="02156CB6">
      <w:pPr>
        <w:spacing w:line="220" w:lineRule="atLeast"/>
        <w:rPr>
          <w:sz w:val="24"/>
          <w:szCs w:val="24"/>
        </w:rPr>
      </w:pPr>
      <w:r>
        <w:drawing>
          <wp:inline distT="0" distB="0" distL="114300" distR="114300">
            <wp:extent cx="5270500" cy="2855595"/>
            <wp:effectExtent l="0" t="0" r="6350" b="190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55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479AAD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在“考核说明”中，同学们可以下载word文档，打开后会看到本门课程的考核方式。本门课程的形成性考核共四次，均为主观题。如下图：</w:t>
      </w:r>
    </w:p>
    <w:p w14:paraId="4AC84ED2">
      <w:pPr>
        <w:spacing w:line="220" w:lineRule="atLeast"/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5271770" cy="1226820"/>
            <wp:effectExtent l="0" t="0" r="5080" b="11430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226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377EC5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drawing>
          <wp:inline distT="0" distB="0" distL="0" distR="0">
            <wp:extent cx="5267325" cy="4314825"/>
            <wp:effectExtent l="19050" t="0" r="9525" b="0"/>
            <wp:docPr id="21" name="图片 4" descr="C:\Users\Administrator\Desktop\导学方案\00834监督学\00834监督学操作截图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4" descr="C:\Users\Administrator\Desktop\导学方案\00834监督学\00834监督学操作截图\3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431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0DAC06A"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查看完以上内容后，同学们可以正式进入本门课程的学习，点击“教学</w:t>
      </w:r>
      <w:r>
        <w:rPr>
          <w:rFonts w:hint="eastAsia"/>
          <w:sz w:val="24"/>
          <w:szCs w:val="24"/>
          <w:lang w:eastAsia="zh-CN"/>
        </w:rPr>
        <w:t>课件、参考案例</w:t>
      </w:r>
      <w:r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  <w:lang w:eastAsia="zh-CN"/>
        </w:rPr>
        <w:t>等，</w:t>
      </w:r>
      <w:r>
        <w:rPr>
          <w:rFonts w:hint="eastAsia"/>
          <w:sz w:val="24"/>
          <w:szCs w:val="24"/>
        </w:rPr>
        <w:t>可以查看课程配套PPT、参考案例及学习方法。</w:t>
      </w:r>
      <w:r>
        <w:rPr>
          <w:rFonts w:hint="eastAsia"/>
          <w:sz w:val="24"/>
          <w:szCs w:val="24"/>
          <w:lang w:eastAsia="zh-CN"/>
        </w:rPr>
        <w:t>如下图：</w:t>
      </w:r>
    </w:p>
    <w:p w14:paraId="3D042422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73040" cy="5891530"/>
            <wp:effectExtent l="0" t="0" r="3810" b="1397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589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A971F4">
      <w:pPr>
        <w:spacing w:line="220" w:lineRule="atLeast"/>
        <w:rPr>
          <w:rFonts w:hint="eastAsia"/>
          <w:sz w:val="24"/>
          <w:szCs w:val="24"/>
          <w:lang w:eastAsia="zh-CN"/>
        </w:rPr>
      </w:pPr>
    </w:p>
    <w:p w14:paraId="6175B87A"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在“</w:t>
      </w:r>
      <w:r>
        <w:rPr>
          <w:rFonts w:hint="eastAsia"/>
          <w:sz w:val="24"/>
          <w:szCs w:val="24"/>
          <w:lang w:eastAsia="zh-CN"/>
        </w:rPr>
        <w:t>期末考试辅导</w:t>
      </w:r>
      <w:r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  <w:lang w:eastAsia="zh-CN"/>
        </w:rPr>
        <w:t>中可以看到</w:t>
      </w:r>
      <w:r>
        <w:rPr>
          <w:rFonts w:hint="eastAsia"/>
          <w:sz w:val="24"/>
          <w:szCs w:val="24"/>
        </w:rPr>
        <w:t>可以看到课</w:t>
      </w:r>
      <w:r>
        <w:rPr>
          <w:rFonts w:hint="eastAsia"/>
          <w:sz w:val="24"/>
          <w:szCs w:val="24"/>
          <w:lang w:eastAsia="zh-CN"/>
        </w:rPr>
        <w:t>期末考试参考资料</w:t>
      </w:r>
      <w:r>
        <w:rPr>
          <w:rFonts w:hint="eastAsia"/>
          <w:sz w:val="24"/>
          <w:szCs w:val="24"/>
        </w:rPr>
        <w:t>。</w:t>
      </w:r>
      <w:r>
        <w:rPr>
          <w:rFonts w:hint="eastAsia"/>
          <w:sz w:val="24"/>
          <w:szCs w:val="24"/>
          <w:lang w:eastAsia="zh-CN"/>
        </w:rPr>
        <w:t>如下图：</w:t>
      </w:r>
    </w:p>
    <w:p w14:paraId="471C6BE1"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drawing>
          <wp:inline distT="0" distB="0" distL="114300" distR="114300">
            <wp:extent cx="4724400" cy="2559050"/>
            <wp:effectExtent l="0" t="0" r="0" b="1270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FF5E5">
      <w:pPr>
        <w:spacing w:line="220" w:lineRule="atLeast"/>
        <w:rPr>
          <w:rFonts w:hint="eastAsia" w:eastAsia="微软雅黑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在“</w:t>
      </w:r>
      <w:r>
        <w:rPr>
          <w:rFonts w:hint="eastAsia"/>
          <w:sz w:val="24"/>
          <w:szCs w:val="24"/>
          <w:lang w:eastAsia="zh-CN"/>
        </w:rPr>
        <w:t>陕西分部</w:t>
      </w:r>
      <w:r>
        <w:rPr>
          <w:rFonts w:hint="eastAsia"/>
          <w:sz w:val="24"/>
          <w:szCs w:val="24"/>
        </w:rPr>
        <w:t>资源</w:t>
      </w:r>
      <w:r>
        <w:rPr>
          <w:rFonts w:hint="eastAsia"/>
          <w:sz w:val="24"/>
          <w:szCs w:val="24"/>
          <w:lang w:eastAsia="zh-CN"/>
        </w:rPr>
        <w:t>自建区</w:t>
      </w:r>
      <w:r>
        <w:rPr>
          <w:rFonts w:hint="eastAsia"/>
          <w:sz w:val="24"/>
          <w:szCs w:val="24"/>
        </w:rPr>
        <w:t>”中可以看到</w:t>
      </w:r>
      <w:r>
        <w:rPr>
          <w:rFonts w:hint="eastAsia"/>
          <w:sz w:val="24"/>
          <w:szCs w:val="24"/>
          <w:lang w:eastAsia="zh-CN"/>
        </w:rPr>
        <w:t>丰富的参考资料</w:t>
      </w:r>
      <w:r>
        <w:rPr>
          <w:rFonts w:hint="eastAsia"/>
          <w:sz w:val="24"/>
          <w:szCs w:val="24"/>
        </w:rPr>
        <w:t>。</w:t>
      </w:r>
      <w:r>
        <w:rPr>
          <w:rFonts w:hint="eastAsia"/>
          <w:sz w:val="24"/>
          <w:szCs w:val="24"/>
          <w:lang w:eastAsia="zh-CN"/>
        </w:rPr>
        <w:t>如下图：</w:t>
      </w:r>
    </w:p>
    <w:p w14:paraId="21E6250A">
      <w:pPr>
        <w:spacing w:line="220" w:lineRule="atLeast"/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5268595" cy="3838575"/>
            <wp:effectExtent l="0" t="0" r="8255" b="952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838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B24992">
      <w:pPr>
        <w:spacing w:line="220" w:lineRule="atLeast"/>
        <w:rPr>
          <w:sz w:val="24"/>
          <w:szCs w:val="24"/>
        </w:rPr>
      </w:pPr>
    </w:p>
    <w:p w14:paraId="269922B3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三、形成性考核</w:t>
      </w:r>
    </w:p>
    <w:p w14:paraId="50C84A07"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</w:rPr>
        <w:t>在课程首页中，点击“形考任务”，</w:t>
      </w:r>
      <w:r>
        <w:rPr>
          <w:rFonts w:hint="eastAsia"/>
          <w:sz w:val="24"/>
          <w:szCs w:val="24"/>
          <w:lang w:eastAsia="zh-CN"/>
        </w:rPr>
        <w:t>如下图：</w:t>
      </w:r>
    </w:p>
    <w:p w14:paraId="55F357EC">
      <w:pPr>
        <w:spacing w:line="220" w:lineRule="atLeast"/>
        <w:rPr>
          <w:rFonts w:hint="eastAsia"/>
          <w:lang w:eastAsia="zh-CN"/>
        </w:rPr>
      </w:pPr>
      <w:r>
        <w:drawing>
          <wp:inline distT="0" distB="0" distL="114300" distR="114300">
            <wp:extent cx="5273675" cy="3312795"/>
            <wp:effectExtent l="0" t="0" r="3175" b="1905"/>
            <wp:docPr id="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12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EF5CC7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eastAsia="zh-CN"/>
        </w:rPr>
        <w:t>进入形考任务后，</w:t>
      </w:r>
      <w:r>
        <w:rPr>
          <w:rFonts w:hint="eastAsia"/>
          <w:sz w:val="24"/>
          <w:szCs w:val="24"/>
        </w:rPr>
        <w:t>会发现这门课的形考任务1-4。</w:t>
      </w:r>
      <w:r>
        <w:rPr>
          <w:rFonts w:hint="eastAsia"/>
          <w:sz w:val="24"/>
          <w:szCs w:val="24"/>
          <w:lang w:val="en-US" w:eastAsia="zh-CN"/>
        </w:rPr>
        <w:t>4个形考任务需要全部完成。值得注意的是，每个测试后面都有截止时间，大家要注意在时间节点前完成形考任务的提交。如下图：</w:t>
      </w:r>
    </w:p>
    <w:p w14:paraId="5FD17A49">
      <w:pPr>
        <w:spacing w:line="220" w:lineRule="atLeast"/>
        <w:rPr>
          <w:rFonts w:hint="eastAsia"/>
          <w:sz w:val="24"/>
          <w:szCs w:val="24"/>
          <w:lang w:val="en-US" w:eastAsia="zh-CN"/>
        </w:rPr>
      </w:pPr>
      <w:r>
        <w:drawing>
          <wp:inline distT="0" distB="0" distL="114300" distR="114300">
            <wp:extent cx="5270500" cy="4769485"/>
            <wp:effectExtent l="0" t="0" r="0" b="5715"/>
            <wp:docPr id="1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769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1CDE1D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分别点击进入。 四次形考任务</w:t>
      </w:r>
      <w:r>
        <w:rPr>
          <w:rFonts w:hint="eastAsia"/>
          <w:sz w:val="24"/>
          <w:szCs w:val="24"/>
          <w:lang w:eastAsia="zh-CN"/>
        </w:rPr>
        <w:t>题目均为主观题，提交次数无限制。要根据每个形考任务中题目的具体要求完成。</w:t>
      </w:r>
      <w:r>
        <w:rPr>
          <w:rFonts w:hint="eastAsia"/>
          <w:sz w:val="24"/>
          <w:szCs w:val="24"/>
        </w:rPr>
        <w:t>如下图</w:t>
      </w:r>
      <w:r>
        <w:rPr>
          <w:rFonts w:hint="eastAsia"/>
          <w:sz w:val="24"/>
          <w:szCs w:val="24"/>
          <w:lang w:eastAsia="zh-CN"/>
        </w:rPr>
        <w:t>为形考一</w:t>
      </w:r>
      <w:r>
        <w:rPr>
          <w:rFonts w:hint="eastAsia"/>
          <w:sz w:val="24"/>
          <w:szCs w:val="24"/>
        </w:rPr>
        <w:t>：</w:t>
      </w:r>
    </w:p>
    <w:p w14:paraId="2CCDB8BD">
      <w:pPr>
        <w:spacing w:line="220" w:lineRule="atLeast"/>
      </w:pPr>
      <w:r>
        <w:drawing>
          <wp:inline distT="0" distB="0" distL="114300" distR="114300">
            <wp:extent cx="5266690" cy="3444875"/>
            <wp:effectExtent l="0" t="0" r="10160" b="3175"/>
            <wp:docPr id="23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44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16F31"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rPr>
          <w:rFonts w:hint="eastAsia"/>
          <w:sz w:val="24"/>
          <w:szCs w:val="24"/>
          <w:lang w:eastAsia="zh-CN"/>
        </w:rPr>
        <w:t>点击“我的作业”进入提交页面。如下图：</w:t>
      </w:r>
    </w:p>
    <w:p w14:paraId="38CCE974">
      <w:pPr>
        <w:spacing w:line="220" w:lineRule="atLeast"/>
        <w:rPr>
          <w:rFonts w:hint="eastAsia"/>
          <w:sz w:val="24"/>
          <w:szCs w:val="24"/>
          <w:lang w:eastAsia="zh-CN"/>
        </w:rPr>
      </w:pPr>
      <w:r>
        <w:drawing>
          <wp:inline distT="0" distB="0" distL="114300" distR="114300">
            <wp:extent cx="5270500" cy="3488055"/>
            <wp:effectExtent l="0" t="0" r="6350" b="17145"/>
            <wp:docPr id="24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8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1A338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lang w:eastAsia="zh-CN"/>
        </w:rPr>
        <w:t>作业</w:t>
      </w:r>
      <w:r>
        <w:rPr>
          <w:rFonts w:hint="eastAsia"/>
          <w:sz w:val="24"/>
          <w:szCs w:val="24"/>
        </w:rPr>
        <w:t>可以在线输入，也可以提交word文档，完成后点击“</w:t>
      </w:r>
      <w:r>
        <w:rPr>
          <w:rFonts w:hint="eastAsia"/>
          <w:sz w:val="24"/>
          <w:szCs w:val="24"/>
          <w:lang w:eastAsia="zh-CN"/>
        </w:rPr>
        <w:t>提交</w:t>
      </w:r>
      <w:r>
        <w:rPr>
          <w:rFonts w:hint="eastAsia"/>
          <w:sz w:val="24"/>
          <w:szCs w:val="24"/>
        </w:rPr>
        <w:t>”。接着等待老师评分即可。</w:t>
      </w:r>
    </w:p>
    <w:p w14:paraId="0EF12E7E">
      <w:pPr>
        <w:spacing w:line="220" w:lineRule="atLeast"/>
        <w:rPr>
          <w:rFonts w:hint="eastAsia"/>
          <w:sz w:val="24"/>
          <w:szCs w:val="24"/>
        </w:rPr>
      </w:pPr>
    </w:p>
    <w:p w14:paraId="33FFBE1F">
      <w:pPr>
        <w:spacing w:line="220" w:lineRule="atLeast"/>
        <w:rPr>
          <w:rFonts w:hint="eastAsia"/>
          <w:sz w:val="24"/>
          <w:szCs w:val="24"/>
        </w:rPr>
      </w:pPr>
    </w:p>
    <w:p w14:paraId="34DFA6DB">
      <w:pPr>
        <w:spacing w:line="220" w:lineRule="atLeast"/>
        <w:rPr>
          <w:rFonts w:hint="eastAsia"/>
          <w:sz w:val="24"/>
          <w:szCs w:val="24"/>
        </w:rPr>
      </w:pPr>
    </w:p>
    <w:p w14:paraId="225F2C86">
      <w:pPr>
        <w:spacing w:line="220" w:lineRule="atLeast"/>
        <w:rPr>
          <w:sz w:val="24"/>
          <w:szCs w:val="24"/>
        </w:rPr>
      </w:pPr>
    </w:p>
    <w:p w14:paraId="5DB64F5D">
      <w:pPr>
        <w:spacing w:line="220" w:lineRule="atLeast"/>
        <w:rPr>
          <w:b/>
          <w:sz w:val="24"/>
          <w:szCs w:val="24"/>
        </w:rPr>
      </w:pPr>
      <w:r>
        <w:rPr>
          <w:rFonts w:hint="eastAsia"/>
          <w:b/>
          <w:sz w:val="24"/>
          <w:szCs w:val="24"/>
          <w:highlight w:val="yellow"/>
        </w:rPr>
        <w:t>四、论坛发帖。</w:t>
      </w:r>
    </w:p>
    <w:p w14:paraId="2B292762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课程首页中点击“</w:t>
      </w:r>
      <w:r>
        <w:rPr>
          <w:rFonts w:hint="eastAsia"/>
          <w:sz w:val="24"/>
          <w:szCs w:val="24"/>
          <w:lang w:eastAsia="zh-CN"/>
        </w:rPr>
        <w:t>讨论</w:t>
      </w:r>
      <w:r>
        <w:rPr>
          <w:rFonts w:hint="eastAsia"/>
          <w:sz w:val="24"/>
          <w:szCs w:val="24"/>
        </w:rPr>
        <w:t>”</w:t>
      </w:r>
      <w:r>
        <w:rPr>
          <w:rFonts w:hint="eastAsia"/>
          <w:sz w:val="24"/>
          <w:szCs w:val="24"/>
          <w:lang w:eastAsia="zh-CN"/>
        </w:rPr>
        <w:t>，进入课程论坛</w:t>
      </w:r>
      <w:r>
        <w:rPr>
          <w:rFonts w:hint="eastAsia"/>
          <w:sz w:val="24"/>
          <w:szCs w:val="24"/>
        </w:rPr>
        <w:t>。 进入论坛后，可点击不同的讨论区进行发帖。如下图：</w:t>
      </w:r>
    </w:p>
    <w:p w14:paraId="1D0BFC98">
      <w:pPr>
        <w:spacing w:line="220" w:lineRule="atLeast"/>
      </w:pPr>
      <w:r>
        <w:drawing>
          <wp:inline distT="0" distB="0" distL="114300" distR="114300">
            <wp:extent cx="5273040" cy="4464050"/>
            <wp:effectExtent l="0" t="0" r="10160" b="6350"/>
            <wp:docPr id="1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464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4C47210B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进入讨论区后，点击</w:t>
      </w:r>
      <w:r>
        <w:rPr>
          <w:rFonts w:hint="eastAsia"/>
          <w:sz w:val="24"/>
          <w:szCs w:val="24"/>
          <w:lang w:eastAsia="zh-CN"/>
        </w:rPr>
        <w:t>右侧</w:t>
      </w:r>
      <w:r>
        <w:rPr>
          <w:rFonts w:hint="eastAsia"/>
          <w:sz w:val="24"/>
          <w:szCs w:val="24"/>
        </w:rPr>
        <w:t>“</w:t>
      </w:r>
      <w:r>
        <w:rPr>
          <w:rFonts w:hint="eastAsia"/>
          <w:sz w:val="24"/>
          <w:szCs w:val="24"/>
          <w:lang w:eastAsia="zh-CN"/>
        </w:rPr>
        <w:t>发表帖子</w:t>
      </w:r>
      <w:r>
        <w:rPr>
          <w:rFonts w:hint="eastAsia"/>
          <w:sz w:val="24"/>
          <w:szCs w:val="24"/>
        </w:rPr>
        <w:t>”， 如下图：</w:t>
      </w:r>
    </w:p>
    <w:p w14:paraId="420407AE">
      <w:pPr>
        <w:spacing w:line="220" w:lineRule="atLeast"/>
        <w:rPr>
          <w:rFonts w:hint="eastAsia"/>
          <w:sz w:val="24"/>
          <w:szCs w:val="24"/>
        </w:rPr>
      </w:pPr>
      <w:r>
        <w:drawing>
          <wp:inline distT="0" distB="0" distL="114300" distR="114300">
            <wp:extent cx="3219450" cy="1457325"/>
            <wp:effectExtent l="0" t="0" r="0" b="952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219450" cy="1457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F1E718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出现如下界面后，键入“</w:t>
      </w:r>
      <w:r>
        <w:rPr>
          <w:rFonts w:hint="eastAsia"/>
          <w:sz w:val="24"/>
          <w:szCs w:val="24"/>
          <w:lang w:eastAsia="zh-CN"/>
        </w:rPr>
        <w:t>标题</w:t>
      </w:r>
      <w:r>
        <w:rPr>
          <w:rFonts w:hint="eastAsia"/>
          <w:sz w:val="24"/>
          <w:szCs w:val="24"/>
        </w:rPr>
        <w:t>”与“</w:t>
      </w:r>
      <w:r>
        <w:rPr>
          <w:rFonts w:hint="eastAsia"/>
          <w:sz w:val="24"/>
          <w:szCs w:val="24"/>
          <w:lang w:eastAsia="zh-CN"/>
        </w:rPr>
        <w:t>内容</w:t>
      </w:r>
      <w:r>
        <w:rPr>
          <w:rFonts w:hint="eastAsia"/>
          <w:sz w:val="24"/>
          <w:szCs w:val="24"/>
        </w:rPr>
        <w:t>”，点击“</w:t>
      </w:r>
      <w:r>
        <w:rPr>
          <w:rFonts w:hint="eastAsia"/>
          <w:sz w:val="24"/>
          <w:szCs w:val="24"/>
          <w:lang w:eastAsia="zh-CN"/>
        </w:rPr>
        <w:t>保存</w:t>
      </w:r>
      <w:r>
        <w:rPr>
          <w:rFonts w:hint="eastAsia"/>
          <w:sz w:val="24"/>
          <w:szCs w:val="24"/>
        </w:rPr>
        <w:t>”，即可完成发帖。如下图：</w:t>
      </w:r>
    </w:p>
    <w:p w14:paraId="013E9861">
      <w:pPr>
        <w:spacing w:line="220" w:lineRule="atLeast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注意：发帖内容须与课程学习相关，不要发</w:t>
      </w:r>
      <w:r>
        <w:rPr>
          <w:rFonts w:hint="eastAsia"/>
          <w:color w:val="FF0000"/>
          <w:sz w:val="24"/>
          <w:szCs w:val="24"/>
          <w:lang w:eastAsia="zh-CN"/>
        </w:rPr>
        <w:t>无关</w:t>
      </w:r>
      <w:r>
        <w:rPr>
          <w:rFonts w:hint="eastAsia"/>
          <w:color w:val="FF0000"/>
          <w:sz w:val="24"/>
          <w:szCs w:val="24"/>
        </w:rPr>
        <w:t>内容。</w:t>
      </w:r>
    </w:p>
    <w:p w14:paraId="7A84CE27">
      <w:pPr>
        <w:spacing w:line="220" w:lineRule="atLeast"/>
      </w:pPr>
      <w:r>
        <w:drawing>
          <wp:inline distT="0" distB="0" distL="114300" distR="114300">
            <wp:extent cx="5266690" cy="3641090"/>
            <wp:effectExtent l="0" t="0" r="10160" b="165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641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AB96AD">
      <w:pPr>
        <w:numPr>
          <w:ilvl w:val="0"/>
          <w:numId w:val="1"/>
        </w:numPr>
        <w:spacing w:line="220" w:lineRule="atLeast"/>
        <w:rPr>
          <w:rFonts w:hint="eastAsia"/>
          <w:b/>
          <w:sz w:val="24"/>
          <w:szCs w:val="24"/>
          <w:highlight w:val="yellow"/>
        </w:rPr>
      </w:pPr>
      <w:r>
        <w:rPr>
          <w:rFonts w:hint="eastAsia"/>
          <w:b/>
          <w:sz w:val="24"/>
          <w:szCs w:val="24"/>
          <w:highlight w:val="yellow"/>
          <w:lang w:eastAsia="zh-CN"/>
        </w:rPr>
        <w:t>查询成绩</w:t>
      </w:r>
      <w:r>
        <w:rPr>
          <w:rFonts w:hint="eastAsia"/>
          <w:b/>
          <w:sz w:val="24"/>
          <w:szCs w:val="24"/>
          <w:highlight w:val="yellow"/>
        </w:rPr>
        <w:t>。</w:t>
      </w:r>
    </w:p>
    <w:p w14:paraId="31CB36A0">
      <w:pPr>
        <w:spacing w:line="220" w:lineRule="atLeast"/>
        <w:rPr>
          <w:rFonts w:hint="eastAsia"/>
          <w:b w:val="0"/>
          <w:bCs/>
          <w:sz w:val="24"/>
          <w:szCs w:val="24"/>
          <w:highlight w:val="none"/>
          <w:lang w:eastAsia="zh-CN"/>
        </w:rPr>
      </w:pPr>
      <w:r>
        <w:rPr>
          <w:rFonts w:hint="eastAsia"/>
          <w:sz w:val="24"/>
          <w:szCs w:val="24"/>
          <w:lang w:eastAsia="zh-CN"/>
        </w:rPr>
        <w:t>因本门课程的所有形考均为主观题，所以各位提交完成后，会有教师进行评阅，评阅后，大家会看到自己的成绩。成绩查询方式如下：</w:t>
      </w:r>
      <w:r>
        <w:rPr>
          <w:rFonts w:hint="eastAsia"/>
          <w:b w:val="0"/>
          <w:bCs/>
          <w:sz w:val="24"/>
          <w:szCs w:val="24"/>
          <w:highlight w:val="none"/>
          <w:lang w:eastAsia="zh-CN"/>
        </w:rPr>
        <w:t>在课程首页点击“学习成绩”查看自己的最终形考成绩及各形考分数分布情况。</w:t>
      </w:r>
    </w:p>
    <w:p w14:paraId="1A815AD6">
      <w:pPr>
        <w:spacing w:line="220" w:lineRule="atLeast"/>
      </w:pPr>
      <w:r>
        <w:drawing>
          <wp:inline distT="0" distB="0" distL="114300" distR="114300">
            <wp:extent cx="5274310" cy="5247005"/>
            <wp:effectExtent l="0" t="0" r="2540" b="10795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47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1E4DB">
      <w:pPr>
        <w:numPr>
          <w:ilvl w:val="0"/>
          <w:numId w:val="0"/>
        </w:numPr>
        <w:spacing w:line="220" w:lineRule="atLeast"/>
        <w:rPr>
          <w:sz w:val="30"/>
          <w:szCs w:val="30"/>
          <w:u w:val="single"/>
        </w:rPr>
      </w:pPr>
      <w:r>
        <w:rPr>
          <w:rFonts w:hint="eastAsia"/>
          <w:sz w:val="30"/>
          <w:szCs w:val="30"/>
          <w:u w:val="single"/>
          <w:lang w:eastAsia="zh-CN"/>
        </w:rPr>
        <w:t>以上五个部分就是这门课程的学习全流程，希望大家认真阅读，顺利完成学习。</w:t>
      </w:r>
      <w:r>
        <w:rPr>
          <w:rFonts w:hint="eastAsia"/>
          <w:sz w:val="30"/>
          <w:szCs w:val="30"/>
          <w:u w:val="single"/>
        </w:rPr>
        <w:t>如在学习中遇到技术性问题，可通过以下方式联系我。最后，祝大家学习愉快！</w:t>
      </w:r>
    </w:p>
    <w:p w14:paraId="5620F336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  <w:highlight w:val="yellow"/>
        </w:rPr>
        <w:t>导学教师联系方式：</w:t>
      </w:r>
      <w:r>
        <w:rPr>
          <w:rFonts w:hint="eastAsia"/>
          <w:sz w:val="24"/>
          <w:szCs w:val="24"/>
        </w:rPr>
        <w:t xml:space="preserve"> </w:t>
      </w:r>
    </w:p>
    <w:p w14:paraId="01E3800A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 xml:space="preserve">田星  </w:t>
      </w:r>
    </w:p>
    <w:p w14:paraId="38C3C26B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电话：18729942889</w:t>
      </w:r>
    </w:p>
    <w:p w14:paraId="748B1169">
      <w:pPr>
        <w:spacing w:line="220" w:lineRule="atLeast"/>
        <w:rPr>
          <w:rFonts w:hint="eastAsia"/>
          <w:sz w:val="24"/>
          <w:szCs w:val="24"/>
        </w:rPr>
      </w:pPr>
      <w:r>
        <w:rPr>
          <w:rFonts w:hint="eastAsia"/>
          <w:sz w:val="24"/>
          <w:szCs w:val="24"/>
        </w:rPr>
        <w:t>QQ：814493564</w:t>
      </w:r>
    </w:p>
    <w:p w14:paraId="70E72672">
      <w:pPr>
        <w:spacing w:line="220" w:lineRule="atLeast"/>
        <w:rPr>
          <w:sz w:val="24"/>
          <w:szCs w:val="24"/>
        </w:rPr>
      </w:pPr>
      <w:r>
        <w:rPr>
          <w:rFonts w:hint="eastAsia"/>
          <w:sz w:val="24"/>
          <w:szCs w:val="24"/>
        </w:rPr>
        <w:t>微信：ddtianx</w:t>
      </w:r>
    </w:p>
    <w:p w14:paraId="1A750D5A">
      <w:pPr>
        <w:spacing w:line="220" w:lineRule="atLeast"/>
        <w:rPr>
          <w:rFonts w:hint="eastAsia"/>
          <w:sz w:val="24"/>
          <w:szCs w:val="24"/>
          <w:lang w:eastAsia="zh-CN"/>
        </w:rPr>
      </w:pPr>
    </w:p>
    <w:sectPr>
      <w:pgSz w:w="11906" w:h="16838"/>
      <w:pgMar w:top="1440" w:right="1800" w:bottom="1440" w:left="1800" w:header="708" w:footer="708" w:gutter="0"/>
      <w:cols w:space="708" w:num="1"/>
      <w:docGrid w:type="lines" w:linePitch="36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 w:line="240" w:lineRule="auto"/>
      </w:pPr>
      <w:r>
        <w:separator/>
      </w:r>
    </w:p>
  </w:footnote>
  <w:footnote w:type="continuationSeparator" w:id="1">
    <w:p>
      <w:pPr>
        <w:spacing w:before="0"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46489D4D"/>
    <w:multiLevelType w:val="singleLevel"/>
    <w:tmpl w:val="46489D4D"/>
    <w:lvl w:ilvl="0" w:tentative="0">
      <w:start w:val="5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720"/>
  <w:characterSpacingControl w:val="doNotCompress"/>
  <w:footnotePr>
    <w:footnote w:id="0"/>
    <w:footnote w:id="1"/>
  </w:footnotePr>
  <w:endnotePr>
    <w:endnote w:id="0"/>
    <w:endnote w:id="1"/>
  </w:endnotePr>
  <w:compat>
    <w:useFELayout/>
    <w:compatSetting w:name="compatibilityMode" w:uri="http://schemas.microsoft.com/office/word" w:val="12"/>
  </w:compat>
  <w:docVars>
    <w:docVar w:name="commondata" w:val="eyJoZGlkIjoiYWE2ZmY2NzlmYTY4ZDk2MzI4MjgwZWJjOGFkZmIzYmMifQ=="/>
  </w:docVars>
  <w:rsids>
    <w:rsidRoot w:val="00D31D50"/>
    <w:rsid w:val="000572BF"/>
    <w:rsid w:val="00140460"/>
    <w:rsid w:val="00323B43"/>
    <w:rsid w:val="003D37D8"/>
    <w:rsid w:val="00426133"/>
    <w:rsid w:val="004358AB"/>
    <w:rsid w:val="008B7726"/>
    <w:rsid w:val="00A87E7B"/>
    <w:rsid w:val="00D31D50"/>
    <w:rsid w:val="00F6038D"/>
    <w:rsid w:val="091B15A6"/>
    <w:rsid w:val="0C0A5A86"/>
    <w:rsid w:val="75FD1545"/>
    <w:rsid w:val="7EA033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="微软雅黑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adjustRightInd w:val="0"/>
      <w:snapToGrid w:val="0"/>
      <w:spacing w:after="200" w:line="240" w:lineRule="auto"/>
    </w:pPr>
    <w:rPr>
      <w:rFonts w:ascii="Tahoma" w:hAnsi="Tahoma" w:eastAsia="微软雅黑" w:cstheme="minorBidi"/>
      <w:sz w:val="22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6"/>
    <w:semiHidden/>
    <w:unhideWhenUsed/>
    <w:uiPriority w:val="99"/>
    <w:pPr>
      <w:spacing w:after="0"/>
    </w:pPr>
    <w:rPr>
      <w:sz w:val="18"/>
      <w:szCs w:val="18"/>
    </w:rPr>
  </w:style>
  <w:style w:type="character" w:styleId="5">
    <w:name w:val="Hyperlink"/>
    <w:basedOn w:val="4"/>
    <w:unhideWhenUsed/>
    <w:qFormat/>
    <w:uiPriority w:val="99"/>
    <w:rPr>
      <w:color w:val="0000FF" w:themeColor="hyperlink"/>
      <w:u w:val="single"/>
    </w:rPr>
  </w:style>
  <w:style w:type="character" w:customStyle="1" w:styleId="6">
    <w:name w:val="批注框文本 Char"/>
    <w:basedOn w:val="4"/>
    <w:link w:val="2"/>
    <w:semiHidden/>
    <w:qFormat/>
    <w:uiPriority w:val="99"/>
    <w:rPr>
      <w:rFonts w:ascii="Tahoma" w:hAnsi="Tahoma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7.pn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png"/><Relationship Id="rId14" Type="http://schemas.openxmlformats.org/officeDocument/2006/relationships/image" Target="media/image9.png"/><Relationship Id="rId13" Type="http://schemas.openxmlformats.org/officeDocument/2006/relationships/image" Target="media/image8.pn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952</Words>
  <Characters>1006</Characters>
  <Lines>6</Lines>
  <Paragraphs>1</Paragraphs>
  <TotalTime>24</TotalTime>
  <ScaleCrop>false</ScaleCrop>
  <LinksUpToDate>false</LinksUpToDate>
  <CharactersWithSpaces>1014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2008-09-11T17:20:00Z</dcterms:created>
  <dc:creator>Administrator</dc:creator>
  <cp:lastModifiedBy>大头</cp:lastModifiedBy>
  <dcterms:modified xsi:type="dcterms:W3CDTF">2024-11-28T10:10:21Z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79DE5717B6574751BE10A0A00A0044C7</vt:lpwstr>
  </property>
</Properties>
</file>