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02952———</w:t>
      </w:r>
      <w:r>
        <w:rPr>
          <w:rFonts w:hint="eastAsia"/>
          <w:b/>
          <w:sz w:val="44"/>
          <w:szCs w:val="44"/>
          <w:lang w:val="en-US" w:eastAsia="zh-CN"/>
        </w:rPr>
        <w:t>现代农业新技术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课程考核方式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针对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国家开放大学“一村一名大学生计划”行政管理（乡村管理方向）等专科专业的学生。通过考核使学生能够掌握并灵活应用现代农业新技术、新方法和新技能，加深对我国农业技术现状和发展趋势的了解，开阔眼界，提高基层实际工作能力。本课程考核采用形成性考核与终结性考试相结合的方式。形成性考核占课程综合成绩的50%，终结性考试占课程综合成绩的50%。课程考核成绩统一采用百分制，即形成性考核、终结性考试、课程综合成绩均采用百分制。课程综合成绩达到60分及以上（及格），可获得本课程相应学分。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一、登陆国家开放大学学习网</w:t>
      </w:r>
      <w:r>
        <w:rPr>
          <w:rFonts w:hint="eastAsia" w:ascii="黑体" w:hAnsi="黑体" w:eastAsia="黑体" w:cs="黑体"/>
          <w:sz w:val="28"/>
          <w:szCs w:val="28"/>
        </w:rPr>
        <w:t>https://menhu.pt.ouchn.cn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，点击</w:t>
      </w:r>
      <w:r>
        <w:rPr>
          <w:rFonts w:hint="eastAsia" w:ascii="黑体" w:hAnsi="黑体" w:eastAsia="黑体" w:cs="黑体"/>
          <w:color w:val="333333"/>
          <w:sz w:val="28"/>
          <w:szCs w:val="28"/>
          <w:lang w:eastAsia="zh-CN"/>
        </w:rPr>
        <w:t>搜索：</w:t>
      </w:r>
    </w:p>
    <w:p>
      <w:r>
        <w:drawing>
          <wp:inline distT="0" distB="0" distL="114300" distR="114300">
            <wp:extent cx="5650230" cy="1329055"/>
            <wp:effectExtent l="0" t="0" r="762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Helvetica" w:hAnsi="Helvetica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第二步：用户名输入13位学号，密码为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Ouchn@出生年月日和验证码，点击登陆：</w:t>
      </w:r>
    </w:p>
    <w:p>
      <w:r>
        <w:drawing>
          <wp:inline distT="0" distB="0" distL="114300" distR="114300">
            <wp:extent cx="5235575" cy="21120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第三步：点击《现代农业新技术</w:t>
      </w: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》，点击去学习，进入课程学习：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3040" cy="1050290"/>
            <wp:effectExtent l="0" t="0" r="381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第四步：同学们认真查看教学文件要求，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70400" cy="1638300"/>
            <wp:effectExtent l="0" t="0" r="635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第五步：深入学习教学辅导中各章节内容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79010" cy="4848225"/>
            <wp:effectExtent l="0" t="0" r="2540" b="952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第六步，可以查看教学活动资料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26890" cy="5515610"/>
            <wp:effectExtent l="0" t="0" r="16510" b="889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551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  <w:t>温馨提示：国开网上资源丰富，大家也可以通过网络深入学习，愿大家取得好成绩！</w:t>
      </w:r>
    </w:p>
    <w:p>
      <w:pPr>
        <w:rPr>
          <w:rFonts w:hint="default" w:ascii="黑体" w:hAnsi="黑体" w:eastAsia="黑体" w:cs="黑体"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lang w:val="en-US" w:eastAsia="zh-CN"/>
        </w:rPr>
        <w:t>导学教师信息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导学教师：</w:t>
      </w:r>
      <w:r>
        <w:rPr>
          <w:rFonts w:hint="eastAsia"/>
          <w:sz w:val="28"/>
          <w:szCs w:val="28"/>
          <w:lang w:eastAsia="zh-CN"/>
        </w:rPr>
        <w:t>霍彩琴</w:t>
      </w: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18392273351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QQ：</w:t>
      </w:r>
      <w:r>
        <w:rPr>
          <w:rFonts w:hint="eastAsia"/>
          <w:sz w:val="28"/>
          <w:szCs w:val="28"/>
          <w:lang w:val="en-US" w:eastAsia="zh-CN"/>
        </w:rPr>
        <w:t>190872112</w:t>
      </w:r>
    </w:p>
    <w:p>
      <w:pPr>
        <w:rPr>
          <w:rFonts w:hint="default" w:ascii="Arial" w:hAnsi="Arial" w:cs="Arial"/>
          <w:b w:val="0"/>
          <w:i w:val="0"/>
          <w:iCs w:val="0"/>
          <w:caps w:val="0"/>
          <w:color w:val="222222"/>
          <w:spacing w:val="0"/>
          <w:sz w:val="24"/>
          <w:szCs w:val="27"/>
          <w:shd w:val="clear" w:fill="FFFFFF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DIwODMyZDQ0OWVlNWUyZjIwMjgxN2QyOTg3NzQifQ=="/>
  </w:docVars>
  <w:rsids>
    <w:rsidRoot w:val="45CE526A"/>
    <w:rsid w:val="45C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2024-04-01T06:22:00Z</dcterms:created>
  <dc:creator>芹菜</dc:creator>
  <cp:lastModifiedBy>芹菜</cp:lastModifiedBy>
  <dcterms:modified xsi:type="dcterms:W3CDTF">2024-04-01T06:41:35Z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055991351DC640E78E70F982A9145601_11</vt:lpwstr>
  </property>
</Properties>
</file>