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2024年春季02972</w:t>
      </w: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劳动与社会保障法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李卫清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同学们大家好，欢迎大家来学习《劳动与社会保障法》这门课，在如此纷繁的时代，能够静下心来，通过学习不断提升自我，你们是好样的。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  <w:lang w:eastAsia="zh-CN"/>
        </w:rPr>
        <w:t>一网一平台</w:t>
      </w:r>
      <w:r>
        <w:rPr>
          <w:rFonts w:hint="eastAsia"/>
          <w:sz w:val="24"/>
          <w:szCs w:val="24"/>
        </w:rPr>
        <w:t>https://menhu.pt.ouchn.cn/输入学号和密码（与班主任沟通获取）登录。如下图：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  <w:lang w:eastAsia="zh-CN"/>
        </w:rPr>
        <w:t>《劳动与社会保障法》</w:t>
      </w:r>
      <w:r>
        <w:rPr>
          <w:rFonts w:hint="eastAsia"/>
          <w:sz w:val="24"/>
          <w:szCs w:val="24"/>
        </w:rPr>
        <w:t>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040" cy="1173480"/>
            <wp:effectExtent l="0" t="0" r="381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劳动与社会保障法</w:t>
      </w:r>
      <w:r>
        <w:rPr>
          <w:rFonts w:hint="eastAsia"/>
          <w:sz w:val="24"/>
          <w:szCs w:val="24"/>
        </w:rPr>
        <w:t>》课程首页，首先查看“课程导学”</w:t>
      </w:r>
      <w:r>
        <w:rPr>
          <w:rFonts w:hint="eastAsia"/>
          <w:sz w:val="24"/>
          <w:szCs w:val="24"/>
          <w:lang w:eastAsia="zh-CN"/>
        </w:rPr>
        <w:t>点击后出现“课程导学”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471420"/>
            <wp:effectExtent l="0" t="0" r="825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课程导学</w:t>
      </w:r>
      <w:r>
        <w:rPr>
          <w:rFonts w:hint="eastAsia"/>
          <w:sz w:val="24"/>
          <w:szCs w:val="24"/>
        </w:rPr>
        <w:t>”中，我们可以看到</w:t>
      </w:r>
      <w:r>
        <w:rPr>
          <w:rFonts w:hint="eastAsia"/>
          <w:sz w:val="24"/>
          <w:szCs w:val="24"/>
          <w:lang w:eastAsia="zh-CN"/>
        </w:rPr>
        <w:t>本门课程的基本信息</w:t>
      </w:r>
      <w:r>
        <w:rPr>
          <w:rFonts w:hint="eastAsia"/>
          <w:sz w:val="24"/>
          <w:szCs w:val="24"/>
        </w:rPr>
        <w:t>（包括</w:t>
      </w:r>
      <w:r>
        <w:rPr>
          <w:rFonts w:hint="eastAsia"/>
          <w:sz w:val="24"/>
          <w:szCs w:val="24"/>
          <w:lang w:eastAsia="zh-CN"/>
        </w:rPr>
        <w:t>课程性质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学习任务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eastAsia="zh-CN"/>
        </w:rPr>
        <w:t>学习建议和考核方式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课程性质任务</w:t>
      </w:r>
      <w:r>
        <w:rPr>
          <w:rFonts w:hint="eastAsia"/>
          <w:sz w:val="24"/>
          <w:szCs w:val="24"/>
        </w:rPr>
        <w:t>”中，同学们可以看到本门课程</w:t>
      </w:r>
      <w:r>
        <w:rPr>
          <w:rFonts w:hint="eastAsia"/>
          <w:sz w:val="24"/>
          <w:szCs w:val="24"/>
          <w:lang w:val="en-US" w:eastAsia="zh-CN"/>
        </w:rPr>
        <w:t>2024年春季答疑安排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1770" cy="1568450"/>
            <wp:effectExtent l="0" t="0" r="5080" b="1270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学习任务</w:t>
      </w:r>
      <w:r>
        <w:rPr>
          <w:rFonts w:hint="eastAsia"/>
          <w:sz w:val="24"/>
          <w:szCs w:val="24"/>
        </w:rPr>
        <w:t>”中，介绍了</w:t>
      </w:r>
      <w:r>
        <w:rPr>
          <w:rFonts w:hint="eastAsia"/>
          <w:sz w:val="24"/>
          <w:szCs w:val="24"/>
          <w:lang w:eastAsia="zh-CN"/>
        </w:rPr>
        <w:t>课程导学、教学大纲、考核说明等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6690" cy="1859280"/>
            <wp:effectExtent l="0" t="0" r="10160" b="762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考核方式</w:t>
      </w:r>
      <w:r>
        <w:rPr>
          <w:rFonts w:hint="eastAsia"/>
          <w:sz w:val="24"/>
          <w:szCs w:val="24"/>
        </w:rPr>
        <w:t>”中，同学们可以看到这门课程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本课程采用形成考核和终结性考试（期末考试）相结合方式进行，总成绩100分，及格60分。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</w:rPr>
        <w:t>形成性考核成绩和终结性考试（期末考试）成绩各占总成绩50%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。终结性考试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</w:rPr>
        <w:t>采用</w:t>
      </w:r>
      <w:r>
        <w:rPr>
          <w:rFonts w:hint="eastAsia" w:ascii="微软雅黑" w:hAnsi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  <w:lang w:eastAsia="zh-CN"/>
        </w:rPr>
        <w:t>纸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</w:rPr>
        <w:t>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  <w:t>，</w:t>
      </w: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8"/>
          <w:sz w:val="24"/>
          <w:szCs w:val="24"/>
          <w:lang w:eastAsia="zh-CN"/>
        </w:rPr>
        <w:t>开卷考试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4"/>
          <w:szCs w:val="24"/>
        </w:rPr>
        <w:t>。</w:t>
      </w:r>
      <w:r>
        <w:rPr>
          <w:rFonts w:hint="eastAsia"/>
          <w:sz w:val="24"/>
          <w:szCs w:val="24"/>
        </w:rPr>
        <w:t>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8595" cy="1720215"/>
            <wp:effectExtent l="0" t="0" r="8255" b="1333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9865" cy="1387475"/>
            <wp:effectExtent l="0" t="0" r="6985" b="317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71135" cy="1683385"/>
            <wp:effectExtent l="0" t="0" r="5715" b="1206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72405" cy="3507105"/>
            <wp:effectExtent l="0" t="0" r="4445" b="1714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2405" cy="3054350"/>
            <wp:effectExtent l="0" t="0" r="4445" b="12700"/>
            <wp:docPr id="10" name="图片 10" descr="170105700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10570054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tabs>
          <w:tab w:val="center" w:pos="4153"/>
        </w:tabs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课程的每一个章节，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</w:t>
      </w:r>
      <w:r>
        <w:rPr>
          <w:rFonts w:hint="eastAsia"/>
          <w:sz w:val="24"/>
          <w:szCs w:val="24"/>
          <w:lang w:eastAsia="zh-CN"/>
        </w:rPr>
        <w:t>包括每章的导学（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了解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章节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学习目标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eastAsia="zh-CN"/>
        </w:rPr>
        <w:t>学习要点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），</w:t>
      </w:r>
      <w:r>
        <w:rPr>
          <w:rFonts w:hint="eastAsia"/>
          <w:sz w:val="24"/>
          <w:szCs w:val="24"/>
          <w:lang w:eastAsia="zh-CN"/>
        </w:rPr>
        <w:t>视频讲解（以视频方式学习本章理论）、文本讲解（</w:t>
      </w:r>
      <w:r>
        <w:rPr>
          <w:rFonts w:hint="eastAsia" w:ascii="微软雅黑" w:hAnsi="微软雅黑" w:cs="微软雅黑"/>
          <w:i w:val="0"/>
          <w:iCs w:val="0"/>
          <w:caps w:val="0"/>
          <w:color w:val="141414"/>
          <w:spacing w:val="0"/>
          <w:sz w:val="24"/>
          <w:szCs w:val="24"/>
          <w:lang w:eastAsia="zh-CN"/>
        </w:rPr>
        <w:t>介绍重要概念）、学习回顾与测试（章节小结与自测）和案例分析（采用讨论形式）</w:t>
      </w:r>
      <w:r>
        <w:rPr>
          <w:rFonts w:hint="eastAsia"/>
          <w:sz w:val="24"/>
          <w:szCs w:val="24"/>
        </w:rPr>
        <w:t>同学们抽空进行学习即可。如下图：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4785" cy="1511935"/>
            <wp:effectExtent l="0" t="0" r="12065" b="1206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tabs>
          <w:tab w:val="center" w:pos="4153"/>
        </w:tabs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tabs>
          <w:tab w:val="center" w:pos="4153"/>
        </w:tabs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388870"/>
            <wp:effectExtent l="0" t="0" r="12065" b="1143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ab/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关于学习，除了每章知识讲解外，还有分部资源自建区，如下图：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271135" cy="2818765"/>
            <wp:effectExtent l="0" t="0" r="5715" b="63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</w:t>
      </w:r>
      <w:r>
        <w:rPr>
          <w:rFonts w:hint="eastAsia"/>
          <w:sz w:val="24"/>
          <w:szCs w:val="24"/>
          <w:lang w:eastAsia="zh-CN"/>
        </w:rPr>
        <w:t>点击</w:t>
      </w:r>
      <w:r>
        <w:rPr>
          <w:rFonts w:hint="eastAsia"/>
          <w:sz w:val="24"/>
          <w:szCs w:val="24"/>
        </w:rPr>
        <w:t>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6055" cy="2159635"/>
            <wp:effectExtent l="0" t="0" r="10795" b="1206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 为例，点击进入。</w:t>
      </w:r>
      <w:r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  <w:t>客观题系统自动评阅，主观题需要教师评阅之后才会有成绩</w:t>
      </w:r>
      <w:r>
        <w:rPr>
          <w:rFonts w:hint="eastAsia"/>
          <w:sz w:val="24"/>
          <w:szCs w:val="24"/>
        </w:rPr>
        <w:t>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6690" cy="2544445"/>
            <wp:effectExtent l="0" t="0" r="10160" b="825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学习完课程并做完形考任务，这门课程学习已接近尾声，大家关心的期末考试就要来临，大家可以点击首页的</w:t>
      </w:r>
      <w:r>
        <w:rPr>
          <w:rFonts w:hint="eastAsia"/>
          <w:color w:val="auto"/>
          <w:sz w:val="24"/>
          <w:szCs w:val="24"/>
          <w:lang w:eastAsia="zh-CN"/>
        </w:rPr>
        <w:t>期末考试辅导，然后点击“</w:t>
      </w:r>
      <w:r>
        <w:rPr>
          <w:rFonts w:hint="eastAsia"/>
          <w:sz w:val="24"/>
          <w:szCs w:val="24"/>
          <w:lang w:eastAsia="zh-CN"/>
        </w:rPr>
        <w:t>《劳动与社会保障法》期末考试复习资料”、“视频教学活动”和“模拟测试”</w:t>
      </w:r>
      <w:r>
        <w:rPr>
          <w:rFonts w:hint="eastAsia"/>
          <w:color w:val="auto"/>
          <w:sz w:val="24"/>
          <w:szCs w:val="24"/>
          <w:lang w:val="en-US" w:eastAsia="zh-CN"/>
        </w:rPr>
        <w:t>查阅资料、观看视频、做模拟题，助力大家顺利备考，以及知识点学习，如下图：</w:t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1005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689225"/>
            <wp:effectExtent l="0" t="0" r="9525" b="1587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drawing>
          <wp:inline distT="0" distB="0" distL="114300" distR="114300">
            <wp:extent cx="5271135" cy="438150"/>
            <wp:effectExtent l="0" t="0" r="5715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</w:t>
      </w:r>
      <w:r>
        <w:rPr>
          <w:rFonts w:hint="eastAsia"/>
          <w:sz w:val="24"/>
          <w:szCs w:val="24"/>
          <w:lang w:eastAsia="zh-CN"/>
        </w:rPr>
        <w:t>左下角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课程论坛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bidi w:val="0"/>
        <w:jc w:val="left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273675" cy="2387600"/>
            <wp:effectExtent l="0" t="0" r="3175" b="1270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还有我们前面讲到的案例分析也是课程讨论发贴的形式。</w:t>
      </w: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我们以”课程讨论区“为例，点击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675" cy="384238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</w:t>
      </w:r>
      <w:r>
        <w:rPr>
          <w:rFonts w:hint="eastAsia"/>
          <w:sz w:val="24"/>
          <w:szCs w:val="24"/>
          <w:lang w:eastAsia="zh-CN"/>
        </w:rPr>
        <w:t>加</w:t>
      </w:r>
      <w:r>
        <w:rPr>
          <w:rFonts w:hint="eastAsia"/>
          <w:sz w:val="24"/>
          <w:szCs w:val="24"/>
        </w:rPr>
        <w:t>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18405" cy="2800350"/>
            <wp:effectExtent l="0" t="0" r="10795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</w:t>
      </w:r>
      <w:r>
        <w:rPr>
          <w:rFonts w:hint="eastAsia"/>
          <w:sz w:val="24"/>
          <w:szCs w:val="24"/>
          <w:lang w:eastAsia="zh-CN"/>
        </w:rPr>
        <w:t>大家学习中如有不懂的地方，请拨打</w:t>
      </w:r>
      <w:r>
        <w:rPr>
          <w:rFonts w:hint="eastAsia"/>
          <w:sz w:val="24"/>
          <w:szCs w:val="24"/>
          <w:lang w:val="en-US" w:eastAsia="zh-CN"/>
        </w:rPr>
        <w:t>400-810-0090</w:t>
      </w:r>
      <w:r>
        <w:rPr>
          <w:rFonts w:hint="eastAsia"/>
          <w:sz w:val="24"/>
          <w:szCs w:val="24"/>
          <w:lang w:eastAsia="zh-CN"/>
        </w:rPr>
        <w:t>教学服务和技术服务联系，也可与我联系，我的</w:t>
      </w:r>
      <w:r>
        <w:rPr>
          <w:rFonts w:hint="eastAsia"/>
          <w:sz w:val="24"/>
          <w:szCs w:val="24"/>
          <w:lang w:val="en-US" w:eastAsia="zh-CN"/>
        </w:rPr>
        <w:t>QQ号121426671，</w:t>
      </w:r>
      <w:r>
        <w:rPr>
          <w:rFonts w:hint="eastAsia"/>
          <w:sz w:val="24"/>
          <w:szCs w:val="24"/>
          <w:lang w:eastAsia="zh-CN"/>
        </w:rPr>
        <w:t>另外</w:t>
      </w:r>
      <w:r>
        <w:rPr>
          <w:rFonts w:hint="eastAsia"/>
          <w:sz w:val="24"/>
          <w:szCs w:val="24"/>
        </w:rPr>
        <w:t>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4150" cy="2628265"/>
            <wp:effectExtent l="0" t="0" r="12700" b="63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jBkMTE3YzQwMzczN2M4NjZmMWIzYzI1OGNkNzcifQ=="/>
  </w:docVars>
  <w:rsids>
    <w:rsidRoot w:val="00D31D50"/>
    <w:rsid w:val="00323B43"/>
    <w:rsid w:val="003D37D8"/>
    <w:rsid w:val="00426133"/>
    <w:rsid w:val="004358AB"/>
    <w:rsid w:val="00532387"/>
    <w:rsid w:val="00625B13"/>
    <w:rsid w:val="008B7726"/>
    <w:rsid w:val="00AE23AA"/>
    <w:rsid w:val="00BF5525"/>
    <w:rsid w:val="00D31D50"/>
    <w:rsid w:val="00D958F6"/>
    <w:rsid w:val="04E1478F"/>
    <w:rsid w:val="15B25AF5"/>
    <w:rsid w:val="1FEC7B25"/>
    <w:rsid w:val="21DC149F"/>
    <w:rsid w:val="31F90E02"/>
    <w:rsid w:val="3BB236C1"/>
    <w:rsid w:val="4C2D3F2C"/>
    <w:rsid w:val="51D01DC5"/>
    <w:rsid w:val="54E2537F"/>
    <w:rsid w:val="7C7C24B6"/>
    <w:rsid w:val="7CA1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1189</Words>
  <Characters>1237</Characters>
  <Lines>6</Lines>
  <Paragraphs>1</Paragraphs>
  <TotalTime>51</TotalTime>
  <ScaleCrop>false</ScaleCrop>
  <LinksUpToDate>false</LinksUpToDate>
  <CharactersWithSpaces>1244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青青美人鱼</cp:lastModifiedBy>
  <dcterms:modified xsi:type="dcterms:W3CDTF">2024-05-27T07:24:20Z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9C92DCDECB924E009E3C96153723BEDA_13</vt:lpwstr>
  </property>
</Properties>
</file>