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eastAsia" w:ascii="Helvetica" w:hAnsi="Helvetica" w:eastAsia="宋体" w:cs="Helvetica"/>
          <w:b/>
          <w:bCs/>
          <w:i w:val="0"/>
          <w:iCs w:val="0"/>
          <w:caps w:val="0"/>
          <w:color w:val="333333"/>
          <w:spacing w:val="0"/>
          <w:kern w:val="0"/>
          <w:sz w:val="44"/>
          <w:szCs w:val="44"/>
          <w:shd w:val="clear" w:fill="FFFFFF"/>
          <w:lang w:val="en-US" w:eastAsia="zh-CN" w:bidi="ar"/>
        </w:rPr>
      </w:pPr>
      <w:r>
        <w:rPr>
          <w:rFonts w:hint="eastAsia" w:ascii="Helvetica" w:hAnsi="Helvetica" w:eastAsia="宋体" w:cs="Helvetica"/>
          <w:b/>
          <w:bCs/>
          <w:i w:val="0"/>
          <w:iCs w:val="0"/>
          <w:caps w:val="0"/>
          <w:color w:val="333333"/>
          <w:spacing w:val="0"/>
          <w:kern w:val="0"/>
          <w:sz w:val="44"/>
          <w:szCs w:val="44"/>
          <w:shd w:val="clear" w:fill="FFFFFF"/>
          <w:lang w:val="en-US" w:eastAsia="zh-CN" w:bidi="ar"/>
        </w:rPr>
        <w:t>二十大报告金句</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1、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2、经过不懈努力，党找到了自我革命这一跳出治乱兴衰历史周期率的第二个答案，确保党永远不变质、不变色、不变味。</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3、新时代的伟大成就是党和人民一道拼出来、干出来、奋斗出来的！</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4、新时代十年的伟大变革，在党史、新中国史、改革开放史、社会主义发展史、中华民族发展史上具有里程碑意义。</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5、中国共产党为什么能，中国特色社会主义为什么好，归根到底是马克思主义行，是中国化时代化的马克思主义行。</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6、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7、坚持道不变、志不改，既不走封闭僵化的老路，也不走改旗易帜的邪路，坚持把国家和民族发展放在自己力量的基点上，坚持把中国发展进步的命运牢牢掌握在自己手中。</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8、增强全党全国各族人民的志气、骨气、底气，不信邪、不怕鬼、不怕压，知难而进、迎难而上，统筹发展和安全，全力战胜前进道路上各种困难和挑战，依靠顽强斗争打开事业发展新天地。</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9、坚持以最大诚意、尽最大努力争取和平统一的前景，但决不承诺放弃使用武力，保留采取一切必要措施的选项。</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10、国家</w:t>
      </w:r>
      <w:bookmarkStart w:id="0" w:name="_GoBack"/>
      <w:bookmarkEnd w:id="0"/>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统一、民族复兴的历史车轮滚滚向前，祖国完全统一一定要实现，也一定能够实现！</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11、腐败是危害党的生命力和战斗力的最大毒瘤，反腐败是最彻底的自我革命。只要存在腐败问题产生的土壤和条件，反腐败斗争就一刻不能停，必须永远吹冲锋号。</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12、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w:t>
      </w:r>
    </w:p>
    <w:p>
      <w:pPr>
        <w:keepNext w:val="0"/>
        <w:keepLines w:val="0"/>
        <w:widowControl/>
        <w:suppressLineNumbers w:val="0"/>
        <w:shd w:val="clear" w:fill="FFFFFF"/>
        <w:spacing w:after="225" w:afterAutospacing="0" w:line="360" w:lineRule="atLeast"/>
        <w:ind w:left="0" w:firstLine="42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kern w:val="0"/>
          <w:sz w:val="28"/>
          <w:szCs w:val="28"/>
          <w:shd w:val="clear" w:fill="FFFFFF"/>
          <w:lang w:val="en-US" w:eastAsia="zh-CN" w:bidi="ar"/>
        </w:rPr>
        <w:t>13、党用伟大奋斗创造了百年伟业，也一定能用新的伟大奋斗创造新的伟业。</w:t>
      </w:r>
    </w:p>
    <w:p>
      <w:pPr>
        <w:rPr>
          <w:rFonts w:hint="eastAsia" w:asciiTheme="majorEastAsia" w:hAnsiTheme="majorEastAsia" w:eastAsiaTheme="majorEastAsia" w:cstheme="majorEastAsia"/>
          <w:sz w:val="28"/>
          <w:szCs w:val="28"/>
        </w:rPr>
      </w:pPr>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MTkzN2MwZjRkZDZmZDY2OWI0NDYwNzVkOWM2YzMifQ=="/>
  </w:docVars>
  <w:rsids>
    <w:rsidRoot w:val="36EF5739"/>
    <w:rsid w:val="36EF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2023-06-05T00:08:00Z</dcterms:created>
  <dc:creator>竹林</dc:creator>
  <cp:lastModifiedBy>竹林</cp:lastModifiedBy>
  <dcterms:modified xsi:type="dcterms:W3CDTF">2023-06-05T00:09:42Z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C4CF4E2E4A624705B1B85D03751E733D_11</vt:lpwstr>
  </property>
</Properties>
</file>