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w:t>
      </w:r>
      <w:r>
        <w:rPr>
          <w:rFonts w:hint="eastAsia" w:ascii="Helvetica" w:hAnsi="Helvetica" w:cs="Helvetica"/>
          <w:b/>
          <w:color w:val="333333"/>
          <w:sz w:val="42"/>
          <w:szCs w:val="42"/>
        </w:rPr>
        <w:t>建筑制图基础</w:t>
      </w:r>
      <w:r>
        <w:rPr>
          <w:rFonts w:hint="eastAsia"/>
          <w:b/>
          <w:sz w:val="44"/>
          <w:szCs w:val="44"/>
        </w:rPr>
        <w:t>》课程导学方案</w:t>
      </w:r>
    </w:p>
    <w:p>
      <w:pPr>
        <w:jc w:val="center"/>
        <w:rPr>
          <w:b/>
          <w:sz w:val="44"/>
          <w:szCs w:val="44"/>
        </w:rPr>
      </w:pPr>
    </w:p>
    <w:p>
      <w:pPr>
        <w:pStyle w:val="7"/>
        <w:keepNext w:val="0"/>
        <w:keepLines w:val="0"/>
        <w:widowControl/>
        <w:suppressLineNumbers w:val="0"/>
        <w:shd w:val="clear" w:fill="FFFFFF"/>
        <w:spacing w:before="120" w:beforeAutospacing="0" w:after="120" w:afterAutospacing="0"/>
        <w:ind w:left="0" w:right="0" w:firstLine="480"/>
        <w:jc w:val="left"/>
        <w:rPr>
          <w:rFonts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一、课程地位、性质</w:t>
      </w: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建筑制图基础”课程是国家开放大学建筑施工与管理专业的一门统设必修课，也是适用于土建类各专业的一门专业基础课。3学分。建筑制图基础课程主要讲授利用投影法绘制工程图样的理论和方法。通过本课程的学习，使学生较系统的获得制图与识图的基本知识，掌握投影法绘制工程图样的理论和方法，使学生初步受到读图基本能力的训练，为绘制和识读施工图打下良好的基础。</w:t>
      </w:r>
    </w:p>
    <w:p>
      <w:pPr>
        <w:pStyle w:val="7"/>
        <w:keepNext w:val="0"/>
        <w:keepLines w:val="0"/>
        <w:widowControl/>
        <w:suppressLineNumbers w:val="0"/>
        <w:shd w:val="clear" w:fill="FFFFFF"/>
        <w:spacing w:before="120" w:beforeAutospacing="0" w:after="120" w:afterAutospacing="0"/>
        <w:ind w:right="0" w:firstLine="600" w:firstLineChars="20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二、学习目标</w:t>
      </w:r>
    </w:p>
    <w:p>
      <w:pPr>
        <w:pStyle w:val="7"/>
        <w:keepNext w:val="0"/>
        <w:keepLines w:val="0"/>
        <w:widowControl/>
        <w:suppressLineNumbers w:val="0"/>
        <w:shd w:val="clear" w:fill="FFFFFF"/>
        <w:spacing w:before="120" w:beforeAutospacing="0" w:after="120" w:afterAutospacing="0"/>
        <w:ind w:right="0" w:firstLine="600" w:firstLineChars="20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通过本教材的学习，希望你能够：</w:t>
      </w: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（1）掌握投影法（主要是正投影法）的基本理论及应用；</w:t>
      </w: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（2）了解并能够贯彻制图国家标准和有关规定；</w:t>
      </w: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（3）绘制和阅读本专业及相关专业工程图样；</w:t>
      </w: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（4）具备空间想象能力和空间几何问题的分析、图解能力。</w:t>
      </w: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pP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三、学习内容</w:t>
      </w:r>
    </w:p>
    <w:p>
      <w:pPr>
        <w:pStyle w:val="7"/>
        <w:keepNext w:val="0"/>
        <w:keepLines w:val="0"/>
        <w:widowControl/>
        <w:suppressLineNumbers w:val="0"/>
        <w:shd w:val="clear" w:fill="FFFFFF"/>
        <w:spacing w:before="120" w:beforeAutospacing="0" w:after="120" w:afterAutospacing="0"/>
        <w:ind w:left="0" w:right="0" w:firstLine="480"/>
        <w:jc w:val="left"/>
        <w:rPr>
          <w:rFonts w:hint="eastAsia" w:ascii="微软雅黑" w:hAnsi="微软雅黑" w:eastAsia="微软雅黑" w:cs="微软雅黑"/>
          <w:b/>
          <w:bCs/>
          <w:i w:val="0"/>
          <w:iCs w:val="0"/>
          <w:caps w:val="0"/>
          <w:color w:val="000000" w:themeColor="text1"/>
          <w:spacing w:val="0"/>
          <w:sz w:val="30"/>
          <w:szCs w:val="30"/>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30"/>
          <w:szCs w:val="30"/>
          <w:shd w:val="clear" w:fill="FFFFFF"/>
          <w14:textFill>
            <w14:solidFill>
              <w14:schemeClr w14:val="tx1"/>
            </w14:solidFill>
          </w14:textFill>
        </w:rPr>
        <w:t>本书主要介绍土建类制图的一般理论和制图方法，具有较强的专业特色，同时注意投影理论与制图实践的密切结合，遵循制图规范，由浅入深，同时也注意避免篇幅过大，切实保证对学习识读和绘制建筑工程图的教与学的基本要求所规定的必学内容的深、广度，教材共分为7部分内容，分别为制图的基本知识，投影的基本知识，点、线和平面的投影，立体的投影，组合体的投影，轴测投影图，图样画法的基本规定。</w:t>
      </w:r>
    </w:p>
    <w:p>
      <w:pPr>
        <w:jc w:val="left"/>
        <w:rPr>
          <w:rFonts w:hint="eastAsia"/>
          <w:b/>
          <w:sz w:val="30"/>
          <w:szCs w:val="30"/>
        </w:rPr>
      </w:pPr>
    </w:p>
    <w:p>
      <w:pPr>
        <w:jc w:val="left"/>
        <w:rPr>
          <w:rFonts w:hint="eastAsia"/>
          <w:b/>
          <w:sz w:val="30"/>
          <w:szCs w:val="30"/>
        </w:rPr>
      </w:pPr>
    </w:p>
    <w:p>
      <w:pPr>
        <w:jc w:val="left"/>
        <w:rPr>
          <w:rFonts w:hint="eastAsia"/>
          <w:b/>
          <w:sz w:val="30"/>
          <w:szCs w:val="30"/>
        </w:rPr>
      </w:pPr>
    </w:p>
    <w:p>
      <w:pPr>
        <w:jc w:val="left"/>
        <w:rPr>
          <w:rFonts w:hint="eastAsia"/>
          <w:b/>
          <w:sz w:val="32"/>
          <w:szCs w:val="32"/>
        </w:rPr>
      </w:pPr>
    </w:p>
    <w:p>
      <w:pPr>
        <w:jc w:val="left"/>
        <w:rPr>
          <w:rFonts w:hint="eastAsia"/>
          <w:b/>
          <w:sz w:val="32"/>
          <w:szCs w:val="32"/>
        </w:rPr>
      </w:pPr>
    </w:p>
    <w:p>
      <w:pPr>
        <w:jc w:val="left"/>
        <w:rPr>
          <w:rFonts w:hint="eastAsia"/>
          <w:b/>
          <w:sz w:val="32"/>
          <w:szCs w:val="32"/>
        </w:rPr>
      </w:pPr>
    </w:p>
    <w:p>
      <w:pPr>
        <w:jc w:val="left"/>
        <w:rPr>
          <w:rFonts w:hint="eastAsia"/>
          <w:b/>
          <w:sz w:val="32"/>
          <w:szCs w:val="32"/>
        </w:rPr>
      </w:pPr>
    </w:p>
    <w:p>
      <w:pPr>
        <w:jc w:val="left"/>
        <w:rPr>
          <w:rFonts w:hint="eastAsia"/>
          <w:b/>
          <w:sz w:val="32"/>
          <w:szCs w:val="32"/>
        </w:rPr>
      </w:pPr>
    </w:p>
    <w:p>
      <w:pPr>
        <w:jc w:val="left"/>
        <w:rPr>
          <w:b/>
          <w:sz w:val="32"/>
          <w:szCs w:val="32"/>
        </w:rPr>
      </w:pPr>
      <w:r>
        <w:rPr>
          <w:rFonts w:hint="eastAsia"/>
          <w:b/>
          <w:sz w:val="32"/>
          <w:szCs w:val="32"/>
          <w:lang w:eastAsia="zh-CN"/>
        </w:rPr>
        <w:t>四</w:t>
      </w:r>
      <w:r>
        <w:rPr>
          <w:rFonts w:hint="eastAsia"/>
          <w:b/>
          <w:sz w:val="32"/>
          <w:szCs w:val="32"/>
        </w:rPr>
        <w:t>、“国家开放大学学习网”平台登录方法：</w:t>
      </w:r>
    </w:p>
    <w:p>
      <w:pPr>
        <w:ind w:firstLine="482" w:firstLineChars="200"/>
        <w:rPr>
          <w:b/>
          <w:sz w:val="24"/>
        </w:rPr>
      </w:pPr>
      <w:r>
        <w:rPr>
          <w:rFonts w:hint="eastAsia"/>
          <w:b/>
          <w:sz w:val="24"/>
        </w:rPr>
        <w:t>第一步：登录国家开放大学网站，在浏览器的地址栏中输入网址：</w:t>
      </w:r>
      <w:r>
        <w:fldChar w:fldCharType="begin"/>
      </w:r>
      <w:r>
        <w:instrText xml:space="preserve"> HYPERLINK "http://www.ouchn.cn/" </w:instrText>
      </w:r>
      <w:r>
        <w:fldChar w:fldCharType="separate"/>
      </w:r>
      <w:r>
        <w:rPr>
          <w:rStyle w:val="12"/>
          <w:b/>
          <w:color w:val="auto"/>
          <w:sz w:val="24"/>
        </w:rPr>
        <w:t>http://www.ouchn.cn/</w:t>
      </w:r>
      <w:r>
        <w:rPr>
          <w:rStyle w:val="12"/>
          <w:b/>
          <w:color w:val="auto"/>
          <w:sz w:val="24"/>
        </w:rPr>
        <w:fldChar w:fldCharType="end"/>
      </w:r>
      <w:r>
        <w:rPr>
          <w:rFonts w:hint="eastAsia"/>
          <w:b/>
          <w:sz w:val="24"/>
        </w:rPr>
        <w:t xml:space="preserve"> ，进入主页后，然后选择“学生登录”  </w:t>
      </w:r>
    </w:p>
    <w:p>
      <w:r>
        <w:drawing>
          <wp:inline distT="0" distB="0" distL="114300" distR="114300">
            <wp:extent cx="9319260" cy="4876800"/>
            <wp:effectExtent l="0" t="0" r="152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9319260" cy="4876800"/>
                    </a:xfrm>
                    <a:prstGeom prst="rect">
                      <a:avLst/>
                    </a:prstGeom>
                    <a:noFill/>
                    <a:ln>
                      <a:noFill/>
                    </a:ln>
                  </pic:spPr>
                </pic:pic>
              </a:graphicData>
            </a:graphic>
          </wp:inline>
        </w:drawing>
      </w:r>
    </w:p>
    <w:p>
      <w:pPr>
        <w:rPr>
          <w:b/>
          <w:sz w:val="28"/>
          <w:szCs w:val="28"/>
        </w:rPr>
      </w:pPr>
    </w:p>
    <w:p>
      <w:pPr>
        <w:rPr>
          <w:rFonts w:hint="eastAsia"/>
          <w:b/>
          <w:sz w:val="44"/>
          <w:szCs w:val="44"/>
        </w:rPr>
      </w:pPr>
      <w:r>
        <w:rPr>
          <w:rFonts w:hint="eastAsia"/>
          <w:b/>
          <w:sz w:val="24"/>
        </w:rPr>
        <w:t>第二步、在“学生登录”界面输入用户名、密码和验证码。用户名是自己的13位学号，密码是自己的8位出生年月日。</w:t>
      </w:r>
      <w:bookmarkStart w:id="0" w:name="_GoBack"/>
      <w:r>
        <w:drawing>
          <wp:inline distT="0" distB="0" distL="0" distR="0">
            <wp:extent cx="9023350" cy="4988560"/>
            <wp:effectExtent l="0" t="0" r="635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023350" cy="4988560"/>
                    </a:xfrm>
                    <a:prstGeom prst="rect">
                      <a:avLst/>
                    </a:prstGeom>
                    <a:noFill/>
                    <a:ln>
                      <a:noFill/>
                    </a:ln>
                  </pic:spPr>
                </pic:pic>
              </a:graphicData>
            </a:graphic>
          </wp:inline>
        </w:drawing>
      </w:r>
      <w:bookmarkEnd w:id="0"/>
    </w:p>
    <w:p>
      <w:pPr>
        <w:jc w:val="left"/>
        <w:rPr>
          <w:rFonts w:hint="eastAsia" w:ascii="黑体" w:hAnsi="黑体" w:eastAsia="黑体"/>
          <w:sz w:val="28"/>
          <w:szCs w:val="28"/>
        </w:rPr>
      </w:pPr>
      <w:r>
        <w:rPr>
          <w:rFonts w:hint="eastAsia" w:ascii="黑体" w:hAnsi="黑体" w:eastAsia="黑体"/>
          <w:sz w:val="28"/>
          <w:szCs w:val="28"/>
        </w:rPr>
        <w:t>第三步：登录进学习空间后，选择“建筑制图基础”课程，点击“进入学习”，就可以进行学习了。</w:t>
      </w:r>
    </w:p>
    <w:p>
      <w:pPr>
        <w:jc w:val="left"/>
        <w:rPr>
          <w:b/>
          <w:sz w:val="44"/>
          <w:szCs w:val="44"/>
        </w:rPr>
      </w:pPr>
      <w:r>
        <w:drawing>
          <wp:inline distT="0" distB="0" distL="0" distR="0">
            <wp:extent cx="9229725" cy="49434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9229725" cy="4943475"/>
                    </a:xfrm>
                    <a:prstGeom prst="rect">
                      <a:avLst/>
                    </a:prstGeom>
                  </pic:spPr>
                </pic:pic>
              </a:graphicData>
            </a:graphic>
          </wp:inline>
        </w:drawing>
      </w:r>
    </w:p>
    <w:p>
      <w:pPr>
        <w:widowControl/>
        <w:shd w:val="clear" w:color="auto" w:fill="FFFFFF"/>
        <w:spacing w:after="150" w:line="400" w:lineRule="exact"/>
        <w:jc w:val="left"/>
        <w:rPr>
          <w:rFonts w:hint="eastAsia" w:ascii="黑体" w:hAnsi="黑体" w:eastAsia="黑体" w:cs="Helvetica"/>
          <w:b/>
          <w:bCs/>
          <w:color w:val="333333"/>
          <w:kern w:val="0"/>
          <w:sz w:val="32"/>
          <w:szCs w:val="32"/>
        </w:rPr>
      </w:pPr>
    </w:p>
    <w:p>
      <w:pPr>
        <w:widowControl/>
        <w:shd w:val="clear" w:color="auto" w:fill="FFFFFF"/>
        <w:spacing w:after="150" w:line="400" w:lineRule="exact"/>
        <w:jc w:val="left"/>
        <w:rPr>
          <w:rFonts w:ascii="黑体" w:hAnsi="黑体" w:eastAsia="黑体" w:cs="Helvetica"/>
          <w:color w:val="333333"/>
          <w:kern w:val="0"/>
          <w:sz w:val="32"/>
          <w:szCs w:val="32"/>
        </w:rPr>
      </w:pPr>
      <w:r>
        <w:rPr>
          <w:rFonts w:hint="eastAsia" w:ascii="黑体" w:hAnsi="黑体" w:eastAsia="黑体" w:cs="Helvetica"/>
          <w:b/>
          <w:bCs/>
          <w:color w:val="333333"/>
          <w:kern w:val="0"/>
          <w:sz w:val="32"/>
          <w:szCs w:val="32"/>
          <w:lang w:eastAsia="zh-CN"/>
        </w:rPr>
        <w:t>五</w:t>
      </w:r>
      <w:r>
        <w:rPr>
          <w:rFonts w:hint="eastAsia" w:ascii="黑体" w:hAnsi="黑体" w:eastAsia="黑体" w:cs="Helvetica"/>
          <w:b/>
          <w:bCs/>
          <w:color w:val="333333"/>
          <w:kern w:val="0"/>
          <w:sz w:val="32"/>
          <w:szCs w:val="32"/>
        </w:rPr>
        <w:t>、课程</w:t>
      </w:r>
      <w:r>
        <w:rPr>
          <w:rFonts w:hint="eastAsia" w:ascii="黑体" w:hAnsi="黑体" w:eastAsia="黑体" w:cs="Helvetica"/>
          <w:b/>
          <w:bCs/>
          <w:color w:val="333333"/>
          <w:sz w:val="32"/>
          <w:szCs w:val="32"/>
        </w:rPr>
        <w:t>考核方式：</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本课程考核采用形成性考核与终结性考试相结合的方式。形成性考核占课程综合成绩的50%，终结性考试占课程综合成绩的50%。课程考核成绩统一采用百分制，即形成性考核、终结性考试、课程综合成绩均采用百分制。</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课程综合成绩由形成性考核成绩和终结性考试成绩加权平均得到，课程综合成绩达到60分及以上（及格），可获得本课程相应学分。</w:t>
      </w:r>
    </w:p>
    <w:p>
      <w:pPr>
        <w:widowControl/>
        <w:shd w:val="clear" w:color="auto" w:fill="FFFFFF"/>
        <w:spacing w:before="120" w:after="120"/>
        <w:jc w:val="left"/>
        <w:rPr>
          <w:rFonts w:ascii="微软雅黑" w:hAnsi="微软雅黑" w:eastAsia="微软雅黑" w:cs="宋体"/>
          <w:color w:val="3A3A3A"/>
          <w:kern w:val="0"/>
          <w:sz w:val="24"/>
        </w:rPr>
      </w:pPr>
      <w:r>
        <w:rPr>
          <w:rFonts w:ascii="微软雅黑" w:hAnsi="微软雅黑" w:eastAsia="微软雅黑" w:cs="宋体"/>
          <w:color w:val="3A3A3A"/>
          <w:kern w:val="0"/>
          <w:sz w:val="24"/>
        </w:rPr>
        <w:drawing>
          <wp:inline distT="0" distB="0" distL="0" distR="0">
            <wp:extent cx="5819775" cy="2809875"/>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19775" cy="2809875"/>
                    </a:xfrm>
                    <a:prstGeom prst="rect">
                      <a:avLst/>
                    </a:prstGeom>
                    <a:noFill/>
                    <a:ln>
                      <a:noFill/>
                    </a:ln>
                  </pic:spPr>
                </pic:pic>
              </a:graphicData>
            </a:graphic>
          </wp:inline>
        </w:drawing>
      </w:r>
    </w:p>
    <w:p>
      <w:pPr>
        <w:widowControl/>
        <w:shd w:val="clear" w:color="auto" w:fill="FFFFFF"/>
        <w:spacing w:before="120" w:after="120"/>
        <w:ind w:firstLine="480"/>
        <w:jc w:val="left"/>
        <w:rPr>
          <w:rFonts w:hint="eastAsia" w:ascii="微软雅黑" w:hAnsi="微软雅黑" w:eastAsia="微软雅黑" w:cs="宋体"/>
          <w:b/>
          <w:bCs/>
          <w:color w:val="3073D6"/>
          <w:kern w:val="0"/>
          <w:sz w:val="24"/>
        </w:rPr>
      </w:pPr>
    </w:p>
    <w:p>
      <w:pPr>
        <w:widowControl/>
        <w:shd w:val="clear" w:color="auto" w:fill="FFFFFF"/>
        <w:spacing w:before="120" w:after="120"/>
        <w:jc w:val="left"/>
        <w:rPr>
          <w:rFonts w:hint="eastAsia" w:ascii="微软雅黑" w:hAnsi="微软雅黑" w:eastAsia="微软雅黑" w:cs="宋体"/>
          <w:b/>
          <w:bCs/>
          <w:color w:val="3073D6"/>
          <w:kern w:val="0"/>
          <w:sz w:val="24"/>
        </w:rPr>
      </w:pPr>
      <w:r>
        <w:rPr>
          <w:rFonts w:hint="eastAsia" w:ascii="微软雅黑" w:hAnsi="微软雅黑" w:eastAsia="微软雅黑" w:cs="宋体"/>
          <w:b/>
          <w:bCs/>
          <w:color w:val="3073D6"/>
          <w:kern w:val="0"/>
          <w:sz w:val="24"/>
        </w:rPr>
        <w:t>一、形成性考核</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形成性考核成绩包括形考任务成绩和网络参与度成绩两部分，形考任务成绩占形成性考核成绩的60%，网络参与度成绩占形成性考核成绩的40%。</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提示：阶段性学习测验请</w:t>
      </w:r>
      <w:r>
        <w:rPr>
          <w:rFonts w:hint="eastAsia" w:ascii="微软雅黑" w:hAnsi="微软雅黑" w:eastAsia="微软雅黑" w:cs="宋体"/>
          <w:b/>
          <w:bCs/>
          <w:color w:val="3A3A3A"/>
          <w:kern w:val="0"/>
          <w:sz w:val="24"/>
        </w:rPr>
        <w:t>打印形成性考核册</w:t>
      </w:r>
      <w:r>
        <w:rPr>
          <w:rFonts w:hint="eastAsia" w:ascii="微软雅黑" w:hAnsi="微软雅黑" w:eastAsia="微软雅黑" w:cs="宋体"/>
          <w:color w:val="3A3A3A"/>
          <w:kern w:val="0"/>
          <w:sz w:val="24"/>
        </w:rPr>
        <w:t>线下完成，完成后请以图片形式上传结果。</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下表列出了课程形成性考核的形式及计分方法：</w:t>
      </w:r>
    </w:p>
    <w:p>
      <w:pPr>
        <w:widowControl/>
        <w:shd w:val="clear" w:color="auto" w:fill="FFFFFF"/>
        <w:spacing w:before="120" w:after="120"/>
        <w:ind w:firstLine="480"/>
        <w:jc w:val="left"/>
        <w:rPr>
          <w:rFonts w:ascii="微软雅黑" w:hAnsi="微软雅黑" w:eastAsia="微软雅黑" w:cs="宋体"/>
          <w:b/>
          <w:bCs/>
          <w:color w:val="3073D6"/>
          <w:kern w:val="0"/>
          <w:sz w:val="24"/>
        </w:rPr>
      </w:pPr>
      <w:r>
        <w:drawing>
          <wp:inline distT="0" distB="0" distL="0" distR="0">
            <wp:extent cx="8562975" cy="22383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562975" cy="2238375"/>
                    </a:xfrm>
                    <a:prstGeom prst="rect">
                      <a:avLst/>
                    </a:prstGeom>
                    <a:noFill/>
                    <a:ln>
                      <a:noFill/>
                    </a:ln>
                  </pic:spPr>
                </pic:pic>
              </a:graphicData>
            </a:graphic>
          </wp:inline>
        </w:drawing>
      </w:r>
    </w:p>
    <w:p>
      <w:pPr>
        <w:widowControl/>
        <w:shd w:val="clear" w:color="auto" w:fill="FFFFFF"/>
        <w:spacing w:before="120" w:after="120"/>
        <w:ind w:firstLine="480"/>
        <w:jc w:val="left"/>
        <w:rPr>
          <w:rFonts w:ascii="微软雅黑" w:hAnsi="微软雅黑" w:eastAsia="微软雅黑" w:cs="宋体"/>
          <w:b/>
          <w:bCs/>
          <w:color w:val="3073D6"/>
          <w:kern w:val="0"/>
          <w:sz w:val="24"/>
        </w:rPr>
      </w:pPr>
      <w:r>
        <w:rPr>
          <w:rFonts w:hint="eastAsia" w:ascii="微软雅黑" w:hAnsi="微软雅黑" w:eastAsia="微软雅黑" w:cs="宋体"/>
          <w:b/>
          <w:bCs/>
          <w:color w:val="3073D6"/>
          <w:kern w:val="0"/>
          <w:sz w:val="24"/>
        </w:rPr>
        <w:t>二、期末考试</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期末考试（或称终结性考试）为国家开放大学组织的全国统一考试。</w:t>
      </w:r>
    </w:p>
    <w:p>
      <w:pPr>
        <w:widowControl/>
        <w:shd w:val="clear" w:color="auto" w:fill="FFFFFF"/>
        <w:spacing w:before="120" w:after="120"/>
        <w:ind w:firstLine="480"/>
        <w:jc w:val="left"/>
        <w:rPr>
          <w:rFonts w:ascii="微软雅黑" w:hAnsi="微软雅黑" w:eastAsia="微软雅黑" w:cs="宋体"/>
          <w:color w:val="3A3A3A"/>
          <w:kern w:val="0"/>
          <w:sz w:val="24"/>
        </w:rPr>
      </w:pPr>
      <w:r>
        <w:rPr>
          <w:rFonts w:hint="eastAsia" w:ascii="微软雅黑" w:hAnsi="微软雅黑" w:eastAsia="微软雅黑" w:cs="宋体"/>
          <w:color w:val="3A3A3A"/>
          <w:kern w:val="0"/>
          <w:sz w:val="24"/>
        </w:rPr>
        <w:t>考试形式：网考，开卷</w:t>
      </w:r>
      <w:r>
        <w:rPr>
          <w:rFonts w:hint="eastAsia" w:ascii="微软雅黑" w:hAnsi="微软雅黑" w:eastAsia="微软雅黑" w:cs="宋体"/>
          <w:color w:val="3A3A3A"/>
          <w:kern w:val="0"/>
          <w:sz w:val="24"/>
          <w:lang w:val="en-US" w:eastAsia="zh-CN"/>
        </w:rPr>
        <w:t xml:space="preserve">    </w:t>
      </w:r>
      <w:r>
        <w:rPr>
          <w:rFonts w:hint="eastAsia" w:ascii="微软雅黑" w:hAnsi="微软雅黑" w:eastAsia="微软雅黑" w:cs="宋体"/>
          <w:color w:val="3A3A3A"/>
          <w:kern w:val="0"/>
          <w:sz w:val="24"/>
        </w:rPr>
        <w:t>时长：60分钟</w:t>
      </w:r>
    </w:p>
    <w:p>
      <w:pPr>
        <w:pStyle w:val="7"/>
        <w:shd w:val="clear" w:color="auto" w:fill="FFFFFF"/>
        <w:spacing w:before="120" w:beforeAutospacing="0" w:after="120" w:afterAutospacing="0"/>
        <w:ind w:firstLine="480"/>
        <w:rPr>
          <w:rFonts w:ascii="微软雅黑" w:hAnsi="微软雅黑" w:eastAsia="微软雅黑"/>
          <w:b/>
          <w:color w:val="3A3A3A"/>
          <w:sz w:val="28"/>
        </w:rPr>
      </w:pPr>
      <w:r>
        <w:rPr>
          <w:rFonts w:hint="eastAsia" w:ascii="Helvetica" w:hAnsi="Helvetica" w:eastAsia="黑体" w:cs="Helvetica"/>
          <w:b/>
          <w:color w:val="333333"/>
          <w:sz w:val="28"/>
          <w:lang w:eastAsia="zh-CN"/>
        </w:rPr>
        <w:t>六</w:t>
      </w:r>
      <w:r>
        <w:rPr>
          <w:rFonts w:hint="eastAsia" w:ascii="黑体" w:hAnsi="黑体" w:eastAsia="黑体" w:cs="黑体"/>
          <w:b/>
          <w:color w:val="3A3A3A"/>
          <w:sz w:val="32"/>
          <w:szCs w:val="32"/>
          <w:lang w:eastAsia="zh-CN"/>
        </w:rPr>
        <w:t>、</w:t>
      </w:r>
      <w:r>
        <w:rPr>
          <w:rFonts w:hint="eastAsia" w:ascii="黑体" w:hAnsi="黑体" w:eastAsia="黑体" w:cs="黑体"/>
          <w:b/>
          <w:color w:val="3A3A3A"/>
          <w:sz w:val="32"/>
          <w:szCs w:val="32"/>
        </w:rPr>
        <w:t>学习方法：</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本课程是一门与生产实际密切相关的实践性很强的课程。学习时应注意：</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（1）扎实掌握正投影原理和方法，注意空间形体与它们投影图之间的联系。</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（2）注意培养从空间(物体)到平面(图样)，再从平面到空间的想像能力和几何形体的构思能力。</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（3）养成自觉遵守工程制图国家标准的良好习惯，不断提高查阅标准的能力。</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（4）掌握形体分析方法、线面分析方法，通过一系列的绘图实践，多看多想多画，提高独立分析能力和解决看图及画图问题能力。</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（5）自觉完成作业，逐步提高绘图的速度、精度和技能。认真参加计算机图绘图的上机操作,不断提高用绘图软件绘制工程图样的能力。</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（6）图样在生产上起着指导作用，绘图和读图的任何差错将给生产带来程度不同的损失。因此，在课程学习以及完成作业时，要培养耐心细致的工作作风和树立严肃认真的工作态度。</w:t>
      </w:r>
    </w:p>
    <w:p>
      <w:pPr>
        <w:pStyle w:val="7"/>
        <w:shd w:val="clear" w:color="auto" w:fill="FFFFFF"/>
        <w:spacing w:before="120" w:beforeAutospacing="0" w:after="120" w:afterAutospacing="0"/>
        <w:ind w:firstLine="480"/>
        <w:rPr>
          <w:rFonts w:ascii="微软雅黑" w:hAnsi="微软雅黑" w:eastAsia="微软雅黑"/>
          <w:color w:val="3A3A3A"/>
        </w:rPr>
      </w:pPr>
      <w:r>
        <w:rPr>
          <w:rFonts w:hint="eastAsia" w:ascii="微软雅黑" w:hAnsi="微软雅黑" w:eastAsia="微软雅黑"/>
          <w:color w:val="3A3A3A"/>
        </w:rPr>
        <w:t>（7）要注意提高自学能力。读课本或看网页时要边看边动手画插图，然后带着弄不清的问题去听教师的辅导。投影理论一环扣一环，前面学习不透彻、不牢固，后面必然越学越困难。因此必须步步为营，稳扎稳打，由浅入深，循序渐进。</w:t>
      </w:r>
    </w:p>
    <w:p>
      <w:pPr>
        <w:widowControl/>
        <w:shd w:val="clear" w:color="auto" w:fill="FFFFFF"/>
        <w:spacing w:after="150"/>
        <w:jc w:val="left"/>
        <w:rPr>
          <w:sz w:val="32"/>
          <w:szCs w:val="32"/>
        </w:rPr>
      </w:pPr>
      <w:r>
        <w:rPr>
          <w:rFonts w:hint="eastAsia" w:ascii="Helvetica" w:hAnsi="Helvetica" w:cs="Helvetica"/>
          <w:b/>
          <w:bCs/>
          <w:color w:val="333333"/>
          <w:kern w:val="0"/>
          <w:sz w:val="32"/>
          <w:szCs w:val="32"/>
          <w:lang w:eastAsia="zh-CN"/>
        </w:rPr>
        <w:t>七</w:t>
      </w:r>
      <w:r>
        <w:rPr>
          <w:rFonts w:hint="eastAsia" w:ascii="Helvetica" w:hAnsi="Helvetica" w:cs="Helvetica"/>
          <w:b/>
          <w:bCs/>
          <w:color w:val="333333"/>
          <w:kern w:val="0"/>
          <w:sz w:val="32"/>
          <w:szCs w:val="32"/>
        </w:rPr>
        <w:t>、完成形成性考核作业方法：</w:t>
      </w:r>
    </w:p>
    <w:p>
      <w:pPr>
        <w:spacing w:line="360" w:lineRule="auto"/>
        <w:ind w:firstLine="482" w:firstLineChars="200"/>
        <w:rPr>
          <w:b/>
          <w:sz w:val="24"/>
        </w:rPr>
      </w:pPr>
      <w:r>
        <w:rPr>
          <w:rFonts w:hint="eastAsia"/>
          <w:b/>
          <w:sz w:val="24"/>
        </w:rPr>
        <w:t>第一步：登录国家开放大学网站，网址：</w:t>
      </w:r>
      <w:r>
        <w:fldChar w:fldCharType="begin"/>
      </w:r>
      <w:r>
        <w:instrText xml:space="preserve"> HYPERLINK "http://www.ouchn.cn/" </w:instrText>
      </w:r>
      <w:r>
        <w:fldChar w:fldCharType="separate"/>
      </w:r>
      <w:r>
        <w:rPr>
          <w:rStyle w:val="12"/>
          <w:b/>
          <w:color w:val="auto"/>
          <w:sz w:val="24"/>
        </w:rPr>
        <w:t>http://www.ouchn.cn/</w:t>
      </w:r>
      <w:r>
        <w:rPr>
          <w:rStyle w:val="12"/>
          <w:b/>
          <w:color w:val="auto"/>
          <w:sz w:val="24"/>
        </w:rPr>
        <w:fldChar w:fldCharType="end"/>
      </w:r>
      <w:r>
        <w:rPr>
          <w:rFonts w:hint="eastAsia"/>
          <w:b/>
          <w:sz w:val="24"/>
        </w:rPr>
        <w:t xml:space="preserve"> ，进入主页后，然后选择“学生登录”  ；</w:t>
      </w:r>
    </w:p>
    <w:p>
      <w:pPr>
        <w:spacing w:line="360" w:lineRule="auto"/>
        <w:ind w:firstLine="472" w:firstLineChars="196"/>
        <w:rPr>
          <w:b/>
          <w:sz w:val="24"/>
        </w:rPr>
      </w:pPr>
      <w:r>
        <w:rPr>
          <w:rFonts w:hint="eastAsia"/>
          <w:b/>
          <w:sz w:val="24"/>
        </w:rPr>
        <w:t>第二步、在“学生登录”界面输入用户名、密码和验证码。用户名是自己的13位学号，密码是自己的8位出生年月日。</w:t>
      </w:r>
    </w:p>
    <w:p>
      <w:pPr>
        <w:spacing w:line="360" w:lineRule="auto"/>
        <w:ind w:firstLine="472" w:firstLineChars="196"/>
        <w:rPr>
          <w:b/>
          <w:sz w:val="24"/>
        </w:rPr>
      </w:pPr>
      <w:r>
        <w:rPr>
          <w:rFonts w:hint="eastAsia"/>
          <w:b/>
          <w:sz w:val="24"/>
        </w:rPr>
        <w:t>第三步、选择《</w:t>
      </w:r>
      <w:r>
        <w:rPr>
          <w:rFonts w:hint="eastAsia" w:ascii="Segoe UI" w:hAnsi="Segoe UI" w:cs="Segoe UI"/>
          <w:b/>
          <w:bCs/>
          <w:color w:val="333333"/>
          <w:spacing w:val="-4"/>
        </w:rPr>
        <w:t>建筑制图基础</w:t>
      </w:r>
      <w:r>
        <w:rPr>
          <w:rFonts w:hint="eastAsia"/>
          <w:b/>
          <w:sz w:val="24"/>
        </w:rPr>
        <w:t>》课程，点击“进入学习”，即可浏览课程资源了。</w:t>
      </w:r>
    </w:p>
    <w:p>
      <w:pPr>
        <w:ind w:firstLine="411" w:firstLineChars="196"/>
        <w:rPr>
          <w:b/>
          <w:sz w:val="24"/>
        </w:rPr>
      </w:pPr>
      <w:r>
        <w:drawing>
          <wp:inline distT="0" distB="0" distL="0" distR="0">
            <wp:extent cx="8972550" cy="32861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972550" cy="3286125"/>
                    </a:xfrm>
                    <a:prstGeom prst="rect">
                      <a:avLst/>
                    </a:prstGeom>
                    <a:noFill/>
                    <a:ln>
                      <a:noFill/>
                    </a:ln>
                  </pic:spPr>
                </pic:pic>
              </a:graphicData>
            </a:graphic>
          </wp:inline>
        </w:drawing>
      </w:r>
    </w:p>
    <w:p>
      <w:pPr>
        <w:rPr>
          <w:b/>
          <w:sz w:val="28"/>
          <w:szCs w:val="28"/>
        </w:rPr>
      </w:pPr>
      <w:r>
        <w:rPr>
          <w:rFonts w:hint="eastAsia"/>
          <w:b/>
          <w:sz w:val="28"/>
          <w:szCs w:val="28"/>
        </w:rPr>
        <w:t>第四步：进入课程后，点击页面区“形考任务”。</w:t>
      </w:r>
    </w:p>
    <w:p>
      <w:r>
        <w:drawing>
          <wp:inline distT="0" distB="0" distL="0" distR="0">
            <wp:extent cx="9105900" cy="4886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9104763" cy="4885715"/>
                    </a:xfrm>
                    <a:prstGeom prst="rect">
                      <a:avLst/>
                    </a:prstGeom>
                  </pic:spPr>
                </pic:pic>
              </a:graphicData>
            </a:graphic>
          </wp:inline>
        </w:drawing>
      </w:r>
    </w:p>
    <w:p>
      <w:pPr>
        <w:rPr>
          <w:b/>
          <w:sz w:val="24"/>
        </w:rPr>
      </w:pPr>
    </w:p>
    <w:p>
      <w:pPr>
        <w:rPr>
          <w:b/>
          <w:sz w:val="28"/>
          <w:szCs w:val="28"/>
        </w:rPr>
      </w:pPr>
      <w:r>
        <w:rPr>
          <w:rFonts w:hint="eastAsia"/>
          <w:b/>
          <w:sz w:val="28"/>
          <w:szCs w:val="28"/>
        </w:rPr>
        <w:t>第五步、在形考任务列表中，下载打印“线下形成性考核册，</w:t>
      </w:r>
      <w:r>
        <w:rPr>
          <w:rFonts w:hint="eastAsia" w:ascii="微软雅黑" w:hAnsi="微软雅黑" w:eastAsia="微软雅黑" w:cs="宋体"/>
          <w:color w:val="3A3A3A"/>
          <w:kern w:val="0"/>
          <w:sz w:val="28"/>
          <w:szCs w:val="28"/>
        </w:rPr>
        <w:t>线下完成，完成后请以图片形式上传结果。</w:t>
      </w:r>
    </w:p>
    <w:p>
      <w:pPr>
        <w:rPr>
          <w:sz w:val="28"/>
          <w:szCs w:val="28"/>
        </w:rPr>
      </w:pPr>
    </w:p>
    <w:p>
      <w:pPr>
        <w:rPr>
          <w:b/>
          <w:sz w:val="28"/>
          <w:szCs w:val="28"/>
        </w:rPr>
      </w:pPr>
      <w:r>
        <w:drawing>
          <wp:inline distT="0" distB="0" distL="0" distR="0">
            <wp:extent cx="8676640" cy="4381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8676191" cy="4380953"/>
                    </a:xfrm>
                    <a:prstGeom prst="rect">
                      <a:avLst/>
                    </a:prstGeom>
                  </pic:spPr>
                </pic:pic>
              </a:graphicData>
            </a:graphic>
          </wp:inline>
        </w:drawing>
      </w:r>
    </w:p>
    <w:p/>
    <w:p/>
    <w:p>
      <w:pPr>
        <w:rPr>
          <w:b/>
          <w:sz w:val="32"/>
          <w:szCs w:val="32"/>
        </w:rPr>
      </w:pPr>
      <w:r>
        <w:rPr>
          <w:rFonts w:hint="eastAsia"/>
          <w:b/>
          <w:sz w:val="32"/>
          <w:szCs w:val="32"/>
          <w:lang w:eastAsia="zh-CN"/>
        </w:rPr>
        <w:t>八</w:t>
      </w:r>
      <w:r>
        <w:rPr>
          <w:rFonts w:hint="eastAsia"/>
          <w:b/>
          <w:sz w:val="32"/>
          <w:szCs w:val="32"/>
        </w:rPr>
        <w:t>、在课程讨论区发贴方法及要求：</w:t>
      </w:r>
    </w:p>
    <w:p>
      <w:pPr>
        <w:ind w:firstLine="321" w:firstLineChars="100"/>
        <w:rPr>
          <w:b/>
          <w:sz w:val="32"/>
          <w:szCs w:val="32"/>
        </w:rPr>
      </w:pPr>
      <w:r>
        <w:rPr>
          <w:rFonts w:hint="eastAsia"/>
          <w:b/>
          <w:bCs/>
          <w:sz w:val="32"/>
          <w:szCs w:val="32"/>
        </w:rPr>
        <w:t>自主进行课程学习。每学期在线天数不少于25天。每门课程发贴数不少于10条。</w:t>
      </w:r>
    </w:p>
    <w:p>
      <w:pPr>
        <w:rPr>
          <w:b/>
          <w:sz w:val="32"/>
          <w:szCs w:val="32"/>
        </w:rPr>
      </w:pPr>
      <w:r>
        <w:rPr>
          <w:rFonts w:hint="eastAsia"/>
          <w:b/>
          <w:sz w:val="32"/>
          <w:szCs w:val="32"/>
        </w:rPr>
        <w:t>发贴步骤：</w:t>
      </w:r>
    </w:p>
    <w:p>
      <w:pPr>
        <w:ind w:firstLine="562" w:firstLineChars="200"/>
        <w:rPr>
          <w:b/>
          <w:sz w:val="28"/>
          <w:szCs w:val="28"/>
        </w:rPr>
      </w:pPr>
      <w:r>
        <w:rPr>
          <w:rFonts w:hint="eastAsia"/>
          <w:b/>
          <w:sz w:val="28"/>
          <w:szCs w:val="28"/>
        </w:rPr>
        <w:t>第一步：在主页面上点击“学习论坛”。</w:t>
      </w:r>
    </w:p>
    <w:p>
      <w:r>
        <w:rPr>
          <w:rFonts w:hint="eastAsia"/>
        </w:rPr>
        <w:t>　　</w:t>
      </w:r>
      <w:r>
        <w:drawing>
          <wp:inline distT="0" distB="0" distL="0" distR="0">
            <wp:extent cx="8867775" cy="4237990"/>
            <wp:effectExtent l="0" t="0" r="952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8867775" cy="4237990"/>
                    </a:xfrm>
                    <a:prstGeom prst="rect">
                      <a:avLst/>
                    </a:prstGeom>
                  </pic:spPr>
                </pic:pic>
              </a:graphicData>
            </a:graphic>
          </wp:inline>
        </w:drawing>
      </w:r>
    </w:p>
    <w:p>
      <w:pPr>
        <w:rPr>
          <w:b/>
          <w:sz w:val="28"/>
          <w:szCs w:val="28"/>
        </w:rPr>
      </w:pPr>
      <w:r>
        <w:rPr>
          <w:rFonts w:hint="eastAsia"/>
          <w:b/>
          <w:sz w:val="28"/>
          <w:szCs w:val="28"/>
        </w:rPr>
        <w:t>第二步：在页面中点击“进入讨论区”。</w:t>
      </w:r>
    </w:p>
    <w:p>
      <w:pPr>
        <w:rPr>
          <w:b/>
          <w:sz w:val="28"/>
          <w:szCs w:val="28"/>
        </w:rPr>
      </w:pPr>
      <w:r>
        <w:drawing>
          <wp:inline distT="0" distB="0" distL="0" distR="0">
            <wp:extent cx="9343390" cy="49244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9353758" cy="4929555"/>
                    </a:xfrm>
                    <a:prstGeom prst="rect">
                      <a:avLst/>
                    </a:prstGeom>
                  </pic:spPr>
                </pic:pic>
              </a:graphicData>
            </a:graphic>
          </wp:inline>
        </w:drawing>
      </w:r>
    </w:p>
    <w:p/>
    <w:p>
      <w:r>
        <w:rPr>
          <w:rFonts w:hint="eastAsia"/>
          <w:b/>
          <w:sz w:val="28"/>
          <w:szCs w:val="28"/>
        </w:rPr>
        <w:t>第三步：然后点击“开启一个新话题”。</w:t>
      </w:r>
    </w:p>
    <w:p>
      <w:r>
        <w:drawing>
          <wp:inline distT="0" distB="0" distL="0" distR="0">
            <wp:extent cx="8972550" cy="4886325"/>
            <wp:effectExtent l="0" t="0" r="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972550" cy="4886325"/>
                    </a:xfrm>
                    <a:prstGeom prst="rect">
                      <a:avLst/>
                    </a:prstGeom>
                    <a:noFill/>
                    <a:ln>
                      <a:noFill/>
                    </a:ln>
                  </pic:spPr>
                </pic:pic>
              </a:graphicData>
            </a:graphic>
          </wp:inline>
        </w:drawing>
      </w:r>
    </w:p>
    <w:p/>
    <w:p/>
    <w:p>
      <w:pPr>
        <w:rPr>
          <w:b/>
          <w:sz w:val="32"/>
          <w:szCs w:val="32"/>
        </w:rPr>
      </w:pPr>
      <w:r>
        <w:rPr>
          <w:rFonts w:hint="eastAsia"/>
          <w:b/>
          <w:sz w:val="32"/>
          <w:szCs w:val="32"/>
        </w:rPr>
        <w:t>第四步：在“主题”中输入你所要提出的课程问题，在正文中可以详细说明问题。然后点击“发到讨论区上”即可。</w:t>
      </w:r>
    </w:p>
    <w:p>
      <w:r>
        <w:drawing>
          <wp:inline distT="0" distB="0" distL="0" distR="0">
            <wp:extent cx="9467850" cy="23812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467850" cy="2381250"/>
                    </a:xfrm>
                    <a:prstGeom prst="rect">
                      <a:avLst/>
                    </a:prstGeom>
                    <a:noFill/>
                    <a:ln>
                      <a:noFill/>
                    </a:ln>
                  </pic:spPr>
                </pic:pic>
              </a:graphicData>
            </a:graphic>
          </wp:inline>
        </w:drawing>
      </w:r>
    </w:p>
    <w:p/>
    <w:p/>
    <w:p>
      <w:pPr>
        <w:rPr>
          <w:b/>
          <w:sz w:val="28"/>
          <w:szCs w:val="28"/>
        </w:rPr>
      </w:pPr>
      <w:r>
        <w:drawing>
          <wp:inline distT="0" distB="0" distL="0" distR="0">
            <wp:extent cx="9486900" cy="17335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486900" cy="1733550"/>
                    </a:xfrm>
                    <a:prstGeom prst="rect">
                      <a:avLst/>
                    </a:prstGeom>
                    <a:noFill/>
                    <a:ln>
                      <a:noFill/>
                    </a:ln>
                  </pic:spPr>
                </pic:pic>
              </a:graphicData>
            </a:graphic>
          </wp:inline>
        </w:drawing>
      </w:r>
    </w:p>
    <w:p>
      <w:pPr>
        <w:rPr>
          <w:b/>
          <w:sz w:val="28"/>
          <w:szCs w:val="28"/>
        </w:rPr>
      </w:pPr>
      <w:r>
        <w:rPr>
          <w:rFonts w:hint="eastAsia"/>
          <w:b/>
          <w:sz w:val="28"/>
          <w:szCs w:val="28"/>
          <w:lang w:eastAsia="zh-CN"/>
        </w:rPr>
        <w:t>九</w:t>
      </w:r>
      <w:r>
        <w:rPr>
          <w:rFonts w:hint="eastAsia"/>
          <w:b/>
          <w:sz w:val="28"/>
          <w:szCs w:val="28"/>
        </w:rPr>
        <w:t>、任课教师联系方式：</w:t>
      </w:r>
    </w:p>
    <w:p>
      <w:pPr>
        <w:ind w:firstLine="551" w:firstLineChars="196"/>
        <w:rPr>
          <w:b/>
          <w:sz w:val="28"/>
          <w:szCs w:val="28"/>
        </w:rPr>
      </w:pPr>
      <w:r>
        <w:rPr>
          <w:rFonts w:hint="eastAsia"/>
          <w:b/>
          <w:sz w:val="28"/>
          <w:szCs w:val="28"/>
        </w:rPr>
        <w:t xml:space="preserve">辅导教师：毕郑南 </w:t>
      </w:r>
    </w:p>
    <w:p>
      <w:pPr>
        <w:ind w:firstLine="570"/>
        <w:rPr>
          <w:b/>
          <w:sz w:val="28"/>
          <w:szCs w:val="28"/>
        </w:rPr>
      </w:pPr>
      <w:r>
        <w:rPr>
          <w:rFonts w:hint="eastAsia"/>
          <w:b/>
          <w:sz w:val="28"/>
          <w:szCs w:val="28"/>
        </w:rPr>
        <w:t>电    话：18909126169</w:t>
      </w:r>
    </w:p>
    <w:p>
      <w:pPr>
        <w:ind w:firstLine="570"/>
        <w:rPr>
          <w:b/>
          <w:sz w:val="28"/>
          <w:szCs w:val="28"/>
        </w:rPr>
      </w:pPr>
      <w:r>
        <w:rPr>
          <w:rFonts w:hint="eastAsia"/>
          <w:b/>
          <w:sz w:val="28"/>
          <w:szCs w:val="28"/>
        </w:rPr>
        <w:t>Q　Q号：</w:t>
      </w:r>
      <w:r>
        <w:rPr>
          <w:b/>
          <w:sz w:val="28"/>
          <w:szCs w:val="28"/>
        </w:rPr>
        <w:t>411659363</w:t>
      </w:r>
    </w:p>
    <w:p>
      <w:pPr>
        <w:ind w:firstLine="570"/>
        <w:rPr>
          <w:b/>
          <w:sz w:val="28"/>
          <w:szCs w:val="28"/>
        </w:rPr>
      </w:pPr>
      <w:r>
        <w:rPr>
          <w:rFonts w:hint="eastAsia"/>
          <w:b/>
          <w:sz w:val="28"/>
          <w:szCs w:val="28"/>
        </w:rPr>
        <w:t>邮　　箱：</w:t>
      </w:r>
      <w:r>
        <w:rPr>
          <w:b/>
          <w:sz w:val="28"/>
          <w:szCs w:val="28"/>
        </w:rPr>
        <w:t>411659363</w:t>
      </w:r>
      <w:r>
        <w:rPr>
          <w:rFonts w:hint="eastAsia"/>
          <w:b/>
          <w:sz w:val="28"/>
          <w:szCs w:val="28"/>
        </w:rPr>
        <w:t>@qq.com</w:t>
      </w:r>
    </w:p>
    <w:sectPr>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Segoe UI">
    <w:panose1 w:val="020B0502040204020203"/>
    <w:charset w:val="00"/>
    <w:family w:val="swiss"/>
    <w:pitch w:val="default"/>
    <w:sig w:usb0="E10022FF" w:usb1="C000E47F" w:usb2="00000029" w:usb3="00000000" w:csb0="200001DF" w:csb1="2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CB1"/>
    <w:rsid w:val="000119E9"/>
    <w:rsid w:val="00013641"/>
    <w:rsid w:val="00015900"/>
    <w:rsid w:val="00015ABB"/>
    <w:rsid w:val="00023286"/>
    <w:rsid w:val="00024C52"/>
    <w:rsid w:val="00035AEC"/>
    <w:rsid w:val="000534A4"/>
    <w:rsid w:val="0005353E"/>
    <w:rsid w:val="0006174E"/>
    <w:rsid w:val="00074D2D"/>
    <w:rsid w:val="00075522"/>
    <w:rsid w:val="00080C36"/>
    <w:rsid w:val="000838DB"/>
    <w:rsid w:val="00090557"/>
    <w:rsid w:val="000B0A00"/>
    <w:rsid w:val="000C60B6"/>
    <w:rsid w:val="000D1263"/>
    <w:rsid w:val="000D4536"/>
    <w:rsid w:val="000E79F9"/>
    <w:rsid w:val="000F1597"/>
    <w:rsid w:val="000F352B"/>
    <w:rsid w:val="00103C9F"/>
    <w:rsid w:val="00106DE4"/>
    <w:rsid w:val="0013244F"/>
    <w:rsid w:val="001336D9"/>
    <w:rsid w:val="00141E7D"/>
    <w:rsid w:val="001515DE"/>
    <w:rsid w:val="0015182C"/>
    <w:rsid w:val="00167F5F"/>
    <w:rsid w:val="00176D98"/>
    <w:rsid w:val="00181BAD"/>
    <w:rsid w:val="00181E5A"/>
    <w:rsid w:val="0018235D"/>
    <w:rsid w:val="001920CC"/>
    <w:rsid w:val="001A2FEC"/>
    <w:rsid w:val="001C2CF4"/>
    <w:rsid w:val="001C4EEB"/>
    <w:rsid w:val="001D1E97"/>
    <w:rsid w:val="001D6DE0"/>
    <w:rsid w:val="001D7250"/>
    <w:rsid w:val="00211001"/>
    <w:rsid w:val="00237DB2"/>
    <w:rsid w:val="002542A5"/>
    <w:rsid w:val="00282422"/>
    <w:rsid w:val="002840A9"/>
    <w:rsid w:val="00290DDF"/>
    <w:rsid w:val="00296372"/>
    <w:rsid w:val="002E34E4"/>
    <w:rsid w:val="002F1D27"/>
    <w:rsid w:val="002F20C0"/>
    <w:rsid w:val="00315511"/>
    <w:rsid w:val="003270D8"/>
    <w:rsid w:val="003316A2"/>
    <w:rsid w:val="00331D4A"/>
    <w:rsid w:val="00342704"/>
    <w:rsid w:val="003725CA"/>
    <w:rsid w:val="003734D1"/>
    <w:rsid w:val="00382681"/>
    <w:rsid w:val="00393FD8"/>
    <w:rsid w:val="003C5DA8"/>
    <w:rsid w:val="003F0420"/>
    <w:rsid w:val="003F4059"/>
    <w:rsid w:val="003F6C2C"/>
    <w:rsid w:val="00400B9F"/>
    <w:rsid w:val="00401877"/>
    <w:rsid w:val="00403B05"/>
    <w:rsid w:val="00403E0C"/>
    <w:rsid w:val="00404066"/>
    <w:rsid w:val="00412829"/>
    <w:rsid w:val="00426404"/>
    <w:rsid w:val="00431419"/>
    <w:rsid w:val="00432D4D"/>
    <w:rsid w:val="004471EF"/>
    <w:rsid w:val="00465926"/>
    <w:rsid w:val="004716F9"/>
    <w:rsid w:val="00492F64"/>
    <w:rsid w:val="004A3B5E"/>
    <w:rsid w:val="004B630A"/>
    <w:rsid w:val="004D1A73"/>
    <w:rsid w:val="004E6411"/>
    <w:rsid w:val="004F3264"/>
    <w:rsid w:val="00507D44"/>
    <w:rsid w:val="00520C3F"/>
    <w:rsid w:val="00533E85"/>
    <w:rsid w:val="0055320E"/>
    <w:rsid w:val="00557925"/>
    <w:rsid w:val="00562353"/>
    <w:rsid w:val="005666E5"/>
    <w:rsid w:val="0056793A"/>
    <w:rsid w:val="005934C3"/>
    <w:rsid w:val="00593730"/>
    <w:rsid w:val="005C092D"/>
    <w:rsid w:val="005D25B6"/>
    <w:rsid w:val="005D342E"/>
    <w:rsid w:val="005D77FE"/>
    <w:rsid w:val="005E12CE"/>
    <w:rsid w:val="005E73A7"/>
    <w:rsid w:val="00600FF0"/>
    <w:rsid w:val="00601B13"/>
    <w:rsid w:val="00605C64"/>
    <w:rsid w:val="006103F8"/>
    <w:rsid w:val="006133FC"/>
    <w:rsid w:val="00616A3F"/>
    <w:rsid w:val="00624A2F"/>
    <w:rsid w:val="00624B7D"/>
    <w:rsid w:val="006318BC"/>
    <w:rsid w:val="006360C8"/>
    <w:rsid w:val="00650410"/>
    <w:rsid w:val="00683770"/>
    <w:rsid w:val="006A0535"/>
    <w:rsid w:val="006C36C3"/>
    <w:rsid w:val="006D3373"/>
    <w:rsid w:val="006E548A"/>
    <w:rsid w:val="006F58E1"/>
    <w:rsid w:val="007001DA"/>
    <w:rsid w:val="007139A8"/>
    <w:rsid w:val="007154E4"/>
    <w:rsid w:val="007171A5"/>
    <w:rsid w:val="007208C2"/>
    <w:rsid w:val="00750E04"/>
    <w:rsid w:val="00753407"/>
    <w:rsid w:val="007735AF"/>
    <w:rsid w:val="007830A2"/>
    <w:rsid w:val="00796CCE"/>
    <w:rsid w:val="00797189"/>
    <w:rsid w:val="007A286C"/>
    <w:rsid w:val="007A6AC5"/>
    <w:rsid w:val="007B637E"/>
    <w:rsid w:val="007D6898"/>
    <w:rsid w:val="007E165C"/>
    <w:rsid w:val="007F59AD"/>
    <w:rsid w:val="008405BD"/>
    <w:rsid w:val="0084320C"/>
    <w:rsid w:val="008539D2"/>
    <w:rsid w:val="00860816"/>
    <w:rsid w:val="00861425"/>
    <w:rsid w:val="00861AF1"/>
    <w:rsid w:val="0086754B"/>
    <w:rsid w:val="00875D8B"/>
    <w:rsid w:val="008878D7"/>
    <w:rsid w:val="00896095"/>
    <w:rsid w:val="008B2205"/>
    <w:rsid w:val="008C0816"/>
    <w:rsid w:val="008C5AC9"/>
    <w:rsid w:val="008D7439"/>
    <w:rsid w:val="0090319C"/>
    <w:rsid w:val="00907BAD"/>
    <w:rsid w:val="009156BA"/>
    <w:rsid w:val="009347DE"/>
    <w:rsid w:val="00945989"/>
    <w:rsid w:val="00947D4F"/>
    <w:rsid w:val="0095584D"/>
    <w:rsid w:val="00960AF0"/>
    <w:rsid w:val="00963902"/>
    <w:rsid w:val="00970B56"/>
    <w:rsid w:val="0098364A"/>
    <w:rsid w:val="009B548D"/>
    <w:rsid w:val="009B6092"/>
    <w:rsid w:val="009B63FD"/>
    <w:rsid w:val="009C3351"/>
    <w:rsid w:val="009C3DE6"/>
    <w:rsid w:val="009C5027"/>
    <w:rsid w:val="009D46D5"/>
    <w:rsid w:val="009D53CE"/>
    <w:rsid w:val="009E3974"/>
    <w:rsid w:val="009E58B7"/>
    <w:rsid w:val="009E7B4F"/>
    <w:rsid w:val="009F6CDF"/>
    <w:rsid w:val="00A0530D"/>
    <w:rsid w:val="00A635A2"/>
    <w:rsid w:val="00A71DBB"/>
    <w:rsid w:val="00A91C4B"/>
    <w:rsid w:val="00A95B74"/>
    <w:rsid w:val="00AA41D6"/>
    <w:rsid w:val="00AA6CF9"/>
    <w:rsid w:val="00AB2250"/>
    <w:rsid w:val="00AB55F5"/>
    <w:rsid w:val="00AC68C1"/>
    <w:rsid w:val="00AD0279"/>
    <w:rsid w:val="00AE449F"/>
    <w:rsid w:val="00AF53F5"/>
    <w:rsid w:val="00AF5CCA"/>
    <w:rsid w:val="00AF6D4A"/>
    <w:rsid w:val="00B0040D"/>
    <w:rsid w:val="00B00729"/>
    <w:rsid w:val="00B072AB"/>
    <w:rsid w:val="00B20633"/>
    <w:rsid w:val="00B32D98"/>
    <w:rsid w:val="00B3571A"/>
    <w:rsid w:val="00B600BA"/>
    <w:rsid w:val="00B61787"/>
    <w:rsid w:val="00B7209B"/>
    <w:rsid w:val="00B744C4"/>
    <w:rsid w:val="00B778C9"/>
    <w:rsid w:val="00B810E8"/>
    <w:rsid w:val="00B829B4"/>
    <w:rsid w:val="00BA5F9C"/>
    <w:rsid w:val="00BC2BA0"/>
    <w:rsid w:val="00BD67FB"/>
    <w:rsid w:val="00BF3160"/>
    <w:rsid w:val="00C002FA"/>
    <w:rsid w:val="00C004B3"/>
    <w:rsid w:val="00C02F05"/>
    <w:rsid w:val="00C1499B"/>
    <w:rsid w:val="00C2039F"/>
    <w:rsid w:val="00C2512B"/>
    <w:rsid w:val="00C45D20"/>
    <w:rsid w:val="00C47D7D"/>
    <w:rsid w:val="00C5584E"/>
    <w:rsid w:val="00C77A3F"/>
    <w:rsid w:val="00C84472"/>
    <w:rsid w:val="00CD3CB1"/>
    <w:rsid w:val="00CE0D74"/>
    <w:rsid w:val="00CE5372"/>
    <w:rsid w:val="00CE734F"/>
    <w:rsid w:val="00CF2DC1"/>
    <w:rsid w:val="00D01C90"/>
    <w:rsid w:val="00D059FD"/>
    <w:rsid w:val="00D2650A"/>
    <w:rsid w:val="00D30228"/>
    <w:rsid w:val="00D37D15"/>
    <w:rsid w:val="00D9193D"/>
    <w:rsid w:val="00D932D5"/>
    <w:rsid w:val="00D93780"/>
    <w:rsid w:val="00DA6ACA"/>
    <w:rsid w:val="00DB2130"/>
    <w:rsid w:val="00DB60A3"/>
    <w:rsid w:val="00DD5C16"/>
    <w:rsid w:val="00DD764D"/>
    <w:rsid w:val="00DE1A82"/>
    <w:rsid w:val="00DF0D04"/>
    <w:rsid w:val="00DF547E"/>
    <w:rsid w:val="00DF67CA"/>
    <w:rsid w:val="00E10828"/>
    <w:rsid w:val="00E23312"/>
    <w:rsid w:val="00E2481B"/>
    <w:rsid w:val="00E24B19"/>
    <w:rsid w:val="00E30FB4"/>
    <w:rsid w:val="00E46ECB"/>
    <w:rsid w:val="00E51DF6"/>
    <w:rsid w:val="00E51F82"/>
    <w:rsid w:val="00E56137"/>
    <w:rsid w:val="00E57360"/>
    <w:rsid w:val="00E57791"/>
    <w:rsid w:val="00E7593A"/>
    <w:rsid w:val="00E83B6E"/>
    <w:rsid w:val="00E866CC"/>
    <w:rsid w:val="00EA0D13"/>
    <w:rsid w:val="00EB40B6"/>
    <w:rsid w:val="00EB5736"/>
    <w:rsid w:val="00EB60FA"/>
    <w:rsid w:val="00EC3134"/>
    <w:rsid w:val="00EC4315"/>
    <w:rsid w:val="00EF1E3C"/>
    <w:rsid w:val="00EF5327"/>
    <w:rsid w:val="00F00F9D"/>
    <w:rsid w:val="00F42430"/>
    <w:rsid w:val="00F555AA"/>
    <w:rsid w:val="00F56073"/>
    <w:rsid w:val="00F65FA1"/>
    <w:rsid w:val="00F82E68"/>
    <w:rsid w:val="00F848AD"/>
    <w:rsid w:val="00F8542A"/>
    <w:rsid w:val="00F94FA0"/>
    <w:rsid w:val="00FB133B"/>
    <w:rsid w:val="00FB6406"/>
    <w:rsid w:val="00FB7E95"/>
    <w:rsid w:val="00FC779E"/>
    <w:rsid w:val="00FD0E9E"/>
    <w:rsid w:val="053D41EA"/>
    <w:rsid w:val="076138C4"/>
    <w:rsid w:val="1FF13D9C"/>
    <w:rsid w:val="4BC823C0"/>
    <w:rsid w:val="4FA211AB"/>
    <w:rsid w:val="5AE40D75"/>
    <w:rsid w:val="5C010511"/>
    <w:rsid w:val="769D5ABA"/>
    <w:rsid w:val="78085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9"/>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22"/>
    <w:rPr>
      <w:b/>
      <w:bCs/>
    </w:rPr>
  </w:style>
  <w:style w:type="character" w:styleId="12">
    <w:name w:val="Hyperlink"/>
    <w:qFormat/>
    <w:uiPriority w:val="0"/>
    <w:rPr>
      <w:color w:val="0000FF"/>
      <w:u w:val="single"/>
    </w:rPr>
  </w:style>
  <w:style w:type="character" w:customStyle="1" w:styleId="13">
    <w:name w:val="nolink"/>
    <w:basedOn w:val="10"/>
    <w:qFormat/>
    <w:uiPriority w:val="0"/>
  </w:style>
  <w:style w:type="character" w:customStyle="1" w:styleId="14">
    <w:name w:val="批注框文本 Char"/>
    <w:link w:val="4"/>
    <w:semiHidden/>
    <w:qFormat/>
    <w:uiPriority w:val="99"/>
    <w:rPr>
      <w:rFonts w:ascii="Times New Roman" w:hAnsi="Times New Roman" w:eastAsia="宋体" w:cs="Times New Roman"/>
      <w:sz w:val="18"/>
      <w:szCs w:val="18"/>
    </w:rPr>
  </w:style>
  <w:style w:type="paragraph" w:customStyle="1" w:styleId="15">
    <w:name w:val="setinno"/>
    <w:basedOn w:val="1"/>
    <w:qFormat/>
    <w:uiPriority w:val="0"/>
    <w:pPr>
      <w:widowControl/>
      <w:spacing w:before="100" w:beforeAutospacing="1" w:after="100" w:afterAutospacing="1"/>
      <w:jc w:val="left"/>
    </w:pPr>
    <w:rPr>
      <w:rFonts w:ascii="宋体" w:hAnsi="宋体" w:cs="宋体"/>
      <w:kern w:val="0"/>
      <w:sz w:val="24"/>
    </w:rPr>
  </w:style>
  <w:style w:type="character" w:customStyle="1" w:styleId="16">
    <w:name w:val="页眉 Char"/>
    <w:link w:val="6"/>
    <w:qFormat/>
    <w:uiPriority w:val="99"/>
    <w:rPr>
      <w:rFonts w:ascii="Times New Roman" w:hAnsi="Times New Roman" w:eastAsia="宋体" w:cs="Times New Roman"/>
      <w:sz w:val="18"/>
      <w:szCs w:val="18"/>
    </w:rPr>
  </w:style>
  <w:style w:type="character" w:customStyle="1" w:styleId="17">
    <w:name w:val="页脚 Char"/>
    <w:link w:val="5"/>
    <w:qFormat/>
    <w:uiPriority w:val="99"/>
    <w:rPr>
      <w:rFonts w:ascii="Times New Roman" w:hAnsi="Times New Roman" w:eastAsia="宋体" w:cs="Times New Roman"/>
      <w:sz w:val="18"/>
      <w:szCs w:val="18"/>
    </w:rPr>
  </w:style>
  <w:style w:type="character" w:customStyle="1" w:styleId="18">
    <w:name w:val="apple-converted-space"/>
    <w:qFormat/>
    <w:uiPriority w:val="0"/>
  </w:style>
  <w:style w:type="character" w:customStyle="1" w:styleId="19">
    <w:name w:val="标题 2 Char"/>
    <w:link w:val="2"/>
    <w:qFormat/>
    <w:uiPriority w:val="9"/>
    <w:rPr>
      <w:rFonts w:ascii="宋体" w:hAnsi="宋体" w:cs="宋体"/>
      <w:b/>
      <w:bCs/>
      <w:sz w:val="36"/>
      <w:szCs w:val="36"/>
    </w:rPr>
  </w:style>
  <w:style w:type="paragraph" w:customStyle="1" w:styleId="20">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21">
    <w:name w:val="标题 3 Char"/>
    <w:link w:val="3"/>
    <w:qFormat/>
    <w:uiPriority w:val="9"/>
    <w:rPr>
      <w:rFonts w:ascii="Times New Roman" w:hAnsi="Times New Roman"/>
      <w:b/>
      <w:bCs/>
      <w:kern w:val="2"/>
      <w:sz w:val="32"/>
      <w:szCs w:val="32"/>
    </w:rPr>
  </w:style>
  <w:style w:type="paragraph" w:customStyle="1" w:styleId="22">
    <w:name w:val="HTML Top of Form"/>
    <w:basedOn w:val="1"/>
    <w:next w:val="1"/>
    <w:link w:val="23"/>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23">
    <w:name w:val="z-窗体顶端 Char"/>
    <w:link w:val="22"/>
    <w:semiHidden/>
    <w:qFormat/>
    <w:uiPriority w:val="99"/>
    <w:rPr>
      <w:rFonts w:ascii="Arial" w:hAnsi="Arial" w:cs="Arial"/>
      <w:vanish/>
      <w:sz w:val="16"/>
      <w:szCs w:val="16"/>
    </w:rPr>
  </w:style>
  <w:style w:type="paragraph" w:customStyle="1" w:styleId="24">
    <w:name w:val="HTML Bottom of Form"/>
    <w:basedOn w:val="1"/>
    <w:next w:val="1"/>
    <w:link w:val="25"/>
    <w:semiHidden/>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25">
    <w:name w:val="z-窗体底端 Char"/>
    <w:link w:val="24"/>
    <w:semiHidden/>
    <w:qFormat/>
    <w:uiPriority w:val="99"/>
    <w:rPr>
      <w:rFonts w:ascii="Arial" w:hAnsi="Arial" w:cs="Arial"/>
      <w:vanish/>
      <w:sz w:val="16"/>
      <w:szCs w:val="16"/>
    </w:rPr>
  </w:style>
  <w:style w:type="paragraph" w:customStyle="1" w:styleId="26">
    <w:name w:val="kcblack_title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
    <w:name w:val="kcblack_title2"/>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tocent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9">
    <w:name w:val="kcblue_title1"/>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C1DC88-54C2-468C-AE59-7DDBF4A41015}">
  <ds:schemaRefs/>
</ds:datastoreItem>
</file>

<file path=docProps/app.xml><?xml version="1.0" encoding="utf-8"?>
<Properties xmlns="http://schemas.openxmlformats.org/officeDocument/2006/extended-properties" xmlns:vt="http://schemas.openxmlformats.org/officeDocument/2006/docPropsVTypes">
  <Template>Normal</Template>
  <Pages>14</Pages>
  <Words>253</Words>
  <Characters>1444</Characters>
  <Lines>12</Lines>
  <Paragraphs>3</Paragraphs>
  <TotalTime>0</TotalTime>
  <ScaleCrop>false</ScaleCrop>
  <LinksUpToDate>false</LinksUpToDate>
  <CharactersWithSpaces>1694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2019-12-04T00:41:00Z</dcterms:created>
  <dc:creator>lenovo</dc:creator>
  <cp:lastModifiedBy>碧海蓝天</cp:lastModifiedBy>
  <dcterms:modified xsi:type="dcterms:W3CDTF">2021-07-02T02:29:10Z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B445E80D035C4D568E0A66260EE83141</vt:lpwstr>
  </property>
</Properties>
</file>