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3F7A" w14:textId="64BAC612" w:rsidR="00771C23" w:rsidRDefault="006D5FB1" w:rsidP="006D5FB1">
      <w:pPr>
        <w:ind w:firstLineChars="500" w:firstLine="1600"/>
        <w:rPr>
          <w:sz w:val="32"/>
          <w:szCs w:val="32"/>
        </w:rPr>
      </w:pPr>
      <w:r w:rsidRPr="006D5FB1">
        <w:rPr>
          <w:rFonts w:hint="eastAsia"/>
          <w:sz w:val="32"/>
          <w:szCs w:val="32"/>
        </w:rPr>
        <w:t>《计算机绘图》教学实施方案</w:t>
      </w:r>
    </w:p>
    <w:p w14:paraId="777A03A7" w14:textId="6F6B5C21" w:rsidR="006D5FB1" w:rsidRPr="006D5FB1" w:rsidRDefault="006D5FB1" w:rsidP="006D5FB1">
      <w:pPr>
        <w:widowControl/>
        <w:shd w:val="clear" w:color="auto" w:fill="FFFFFF"/>
        <w:spacing w:line="540" w:lineRule="atLeast"/>
        <w:jc w:val="left"/>
        <w:outlineLvl w:val="3"/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</w:pPr>
      <w:r w:rsidRPr="006D5FB1"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  <w:t>一、课程的性质</w:t>
      </w:r>
      <w:r w:rsidR="0087256F"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  <w:t xml:space="preserve"> </w:t>
      </w:r>
    </w:p>
    <w:p w14:paraId="1EEB2178" w14:textId="77777777" w:rsidR="006D5FB1" w:rsidRPr="006D5FB1" w:rsidRDefault="006D5FB1" w:rsidP="006D5FB1">
      <w:pPr>
        <w:widowControl/>
        <w:shd w:val="clear" w:color="auto" w:fill="FFFFFF"/>
        <w:spacing w:before="120" w:after="120" w:line="390" w:lineRule="atLeast"/>
        <w:ind w:firstLine="480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6D5FB1">
        <w:rPr>
          <w:rFonts w:ascii="微软雅黑" w:eastAsia="微软雅黑" w:hAnsi="微软雅黑" w:cs="宋体" w:hint="eastAsia"/>
          <w:color w:val="141414"/>
          <w:kern w:val="0"/>
          <w:szCs w:val="21"/>
        </w:rPr>
        <w:t>计算机绘图是国家开放大学机械设计制造及其自动化专业（本科）学生必修的技术基础课，是工科学生学习利用计算机技术手段，以计算机图形来表达设计思想和设计意图的工具课程。</w:t>
      </w:r>
    </w:p>
    <w:p w14:paraId="03145E97" w14:textId="02B9C734" w:rsidR="006D5FB1" w:rsidRPr="006D5FB1" w:rsidRDefault="006D5FB1" w:rsidP="003C0CCC">
      <w:pPr>
        <w:widowControl/>
        <w:shd w:val="clear" w:color="auto" w:fill="FFFFFF"/>
        <w:tabs>
          <w:tab w:val="left" w:pos="5970"/>
        </w:tabs>
        <w:spacing w:before="120" w:after="120" w:line="390" w:lineRule="atLeast"/>
        <w:ind w:firstLine="480"/>
        <w:rPr>
          <w:rFonts w:ascii="微软雅黑" w:eastAsia="微软雅黑" w:hAnsi="微软雅黑" w:cs="宋体" w:hint="eastAsia"/>
          <w:color w:val="141414"/>
          <w:kern w:val="0"/>
          <w:szCs w:val="21"/>
        </w:rPr>
      </w:pPr>
      <w:r w:rsidRPr="006D5FB1">
        <w:rPr>
          <w:rFonts w:ascii="微软雅黑" w:eastAsia="微软雅黑" w:hAnsi="微软雅黑" w:cs="宋体" w:hint="eastAsia"/>
          <w:color w:val="141414"/>
          <w:kern w:val="0"/>
          <w:szCs w:val="21"/>
        </w:rPr>
        <w:t>本课程</w:t>
      </w:r>
      <w:r w:rsidRPr="006D5FB1">
        <w:rPr>
          <w:rFonts w:ascii="微软雅黑" w:eastAsia="微软雅黑" w:hAnsi="微软雅黑" w:cs="宋体" w:hint="eastAsia"/>
          <w:b/>
          <w:bCs/>
          <w:color w:val="141414"/>
          <w:kern w:val="0"/>
          <w:szCs w:val="21"/>
        </w:rPr>
        <w:t>3学分</w:t>
      </w:r>
      <w:r w:rsidRPr="006D5FB1">
        <w:rPr>
          <w:rFonts w:ascii="微软雅黑" w:eastAsia="微软雅黑" w:hAnsi="微软雅黑" w:cs="宋体" w:hint="eastAsia"/>
          <w:color w:val="141414"/>
          <w:kern w:val="0"/>
          <w:szCs w:val="21"/>
        </w:rPr>
        <w:t>，共</w:t>
      </w:r>
      <w:r w:rsidRPr="006D5FB1">
        <w:rPr>
          <w:rFonts w:ascii="微软雅黑" w:eastAsia="微软雅黑" w:hAnsi="微软雅黑" w:cs="宋体" w:hint="eastAsia"/>
          <w:b/>
          <w:bCs/>
          <w:color w:val="141414"/>
          <w:kern w:val="0"/>
          <w:szCs w:val="21"/>
        </w:rPr>
        <w:t>54学时</w:t>
      </w:r>
      <w:r w:rsidRPr="006D5FB1">
        <w:rPr>
          <w:rFonts w:ascii="微软雅黑" w:eastAsia="微软雅黑" w:hAnsi="微软雅黑" w:cs="宋体" w:hint="eastAsia"/>
          <w:color w:val="141414"/>
          <w:kern w:val="0"/>
          <w:szCs w:val="21"/>
        </w:rPr>
        <w:t>，开设一学期。</w:t>
      </w:r>
      <w:r w:rsidR="003C0CCC">
        <w:rPr>
          <w:rFonts w:ascii="微软雅黑" w:eastAsia="微软雅黑" w:hAnsi="微软雅黑" w:cs="宋体"/>
          <w:color w:val="141414"/>
          <w:kern w:val="0"/>
          <w:szCs w:val="21"/>
        </w:rPr>
        <w:tab/>
      </w:r>
    </w:p>
    <w:p w14:paraId="7CF3E102" w14:textId="130F377C" w:rsidR="003C0CCC" w:rsidRDefault="003C0CCC" w:rsidP="003C0CCC">
      <w:pPr>
        <w:widowControl/>
        <w:shd w:val="clear" w:color="auto" w:fill="FFFFFF"/>
        <w:spacing w:line="540" w:lineRule="atLeast"/>
        <w:jc w:val="left"/>
        <w:outlineLvl w:val="3"/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  <w:t>二</w:t>
      </w:r>
      <w:r w:rsidRPr="003C0CCC"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  <w:t>、</w:t>
      </w:r>
      <w:r w:rsidR="00631AD7"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  <w:t>主要</w:t>
      </w:r>
      <w:r w:rsidRPr="003C0CCC"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  <w:t>学习内容</w:t>
      </w:r>
    </w:p>
    <w:p w14:paraId="1F811AED" w14:textId="77777777" w:rsidR="00352DC7" w:rsidRPr="003C0CCC" w:rsidRDefault="00352DC7" w:rsidP="003C0CCC">
      <w:pPr>
        <w:widowControl/>
        <w:shd w:val="clear" w:color="auto" w:fill="FFFFFF"/>
        <w:spacing w:line="540" w:lineRule="atLeast"/>
        <w:jc w:val="left"/>
        <w:outlineLvl w:val="3"/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</w:pP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5670"/>
        <w:gridCol w:w="2160"/>
      </w:tblGrid>
      <w:tr w:rsidR="003C0CCC" w:rsidRPr="003C0CCC" w14:paraId="24D2EE6A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C0A4E" w14:textId="77777777" w:rsidR="003C0CCC" w:rsidRPr="003C0CCC" w:rsidRDefault="003C0CCC" w:rsidP="003C0CCC">
            <w:pPr>
              <w:widowControl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章节名称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4207C" w14:textId="77777777" w:rsidR="003C0CCC" w:rsidRPr="003C0CCC" w:rsidRDefault="003C0CCC" w:rsidP="003C0CCC">
            <w:pPr>
              <w:widowControl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3C0C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学习重</w:t>
            </w:r>
            <w:proofErr w:type="gramEnd"/>
            <w:r w:rsidRPr="003C0C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难点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F2033" w14:textId="77777777" w:rsidR="003C0CCC" w:rsidRPr="003C0CCC" w:rsidRDefault="003C0CCC" w:rsidP="003C0CCC">
            <w:pPr>
              <w:widowControl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建议学习时间</w:t>
            </w:r>
          </w:p>
        </w:tc>
      </w:tr>
      <w:tr w:rsidR="003C0CCC" w:rsidRPr="003C0CCC" w14:paraId="5A8D7F48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12097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第一章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初识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CAD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C10A7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．计算机绘图和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AutoCAD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软件的发展概况；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AutoCAD2010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软件的用户界面。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7C1AB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40DFBA65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8D5E9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第二章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二维图形绘制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FC93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．绘制二维图形的各种基本绘图命令；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．添加和编辑文字；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3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．图案填充。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05E56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0171548F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E9486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第三章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二维图形修改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4BEBB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．利用不同方案选择图形对象；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．利用夹点编辑图形对象；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3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．二维图形修改的各种基本操作命令。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5F4E9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7B1243CE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5911E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第四章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显示控制与绘图辅助功能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D1B51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．显示控制；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．动态输入；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3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．对象捕捉。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DDBB2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5B396825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037B1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第五章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图层、</w:t>
            </w:r>
            <w:proofErr w:type="gramStart"/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图块和</w:t>
            </w:r>
            <w:proofErr w:type="gramEnd"/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图形输出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52C8A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．创建和编辑图层；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．创建和编辑图块。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A5632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45CF4EB0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D452F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第六章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尺寸标注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3EB93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．标注图形的基本尺寸和复合尺寸；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．尺寸样式的设置与修改；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3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．对尺寸标注进行编辑与修改。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13586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6B1696C8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A9D30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第七章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三维建模及修改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D1FD0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．创建拉伸实体、旋转实体等复杂三维实体；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．编辑、修改三维实体。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A658C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  <w:tr w:rsidR="003C0CCC" w:rsidRPr="003C0CCC" w14:paraId="392F1EC0" w14:textId="77777777" w:rsidTr="003C0CCC">
        <w:tc>
          <w:tcPr>
            <w:tcW w:w="243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35836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第八章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绘图软件的二次开发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BFCA4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．利用</w:t>
            </w:r>
            <w:proofErr w:type="spellStart"/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AutoLisp</w:t>
            </w:r>
            <w:proofErr w:type="spellEnd"/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函数定义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AutoCAD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命令；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2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．使用</w:t>
            </w:r>
            <w:proofErr w:type="spellStart"/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AutoLisp</w:t>
            </w:r>
            <w:proofErr w:type="spellEnd"/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语言绘制简单的图形。</w:t>
            </w:r>
          </w:p>
        </w:tc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1EF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7DE12" w14:textId="77777777" w:rsidR="003C0CCC" w:rsidRPr="003C0CCC" w:rsidRDefault="003C0CCC" w:rsidP="003C0CCC">
            <w:pPr>
              <w:widowControl/>
              <w:spacing w:before="150" w:after="150"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3C0CCC">
              <w:rPr>
                <w:rFonts w:ascii="Times New Roman" w:eastAsia="宋体" w:hAnsi="Times New Roman" w:cs="Times New Roman"/>
                <w:kern w:val="0"/>
                <w:szCs w:val="21"/>
              </w:rPr>
              <w:t>小时</w:t>
            </w:r>
          </w:p>
        </w:tc>
      </w:tr>
    </w:tbl>
    <w:p w14:paraId="5B577219" w14:textId="0128DD88" w:rsidR="006D5FB1" w:rsidRDefault="006D5FB1" w:rsidP="006D5FB1">
      <w:pPr>
        <w:rPr>
          <w:sz w:val="32"/>
          <w:szCs w:val="32"/>
        </w:rPr>
      </w:pPr>
    </w:p>
    <w:p w14:paraId="17C756FE" w14:textId="7C0457D2" w:rsidR="00A90B77" w:rsidRDefault="00A90B77" w:rsidP="006D5F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三、学习重点</w:t>
      </w:r>
    </w:p>
    <w:p w14:paraId="5AFC1581" w14:textId="73AB621D" w:rsidR="0087256F" w:rsidRPr="006D5FB1" w:rsidRDefault="0087256F" w:rsidP="0087256F">
      <w:pPr>
        <w:widowControl/>
        <w:shd w:val="clear" w:color="auto" w:fill="FFFFFF"/>
        <w:spacing w:before="120" w:after="120" w:line="390" w:lineRule="atLeast"/>
        <w:ind w:firstLine="480"/>
        <w:rPr>
          <w:rFonts w:ascii="微软雅黑" w:eastAsia="微软雅黑" w:hAnsi="微软雅黑" w:cs="宋体" w:hint="eastAsia"/>
          <w:color w:val="141414"/>
          <w:kern w:val="0"/>
          <w:szCs w:val="21"/>
        </w:rPr>
      </w:pPr>
      <w:r w:rsidRPr="006D5FB1">
        <w:rPr>
          <w:rFonts w:ascii="微软雅黑" w:eastAsia="微软雅黑" w:hAnsi="微软雅黑" w:cs="宋体" w:hint="eastAsia"/>
          <w:color w:val="141414"/>
          <w:kern w:val="0"/>
          <w:szCs w:val="21"/>
        </w:rPr>
        <w:t>本课程的</w:t>
      </w:r>
      <w:r>
        <w:rPr>
          <w:rFonts w:ascii="微软雅黑" w:eastAsia="微软雅黑" w:hAnsi="微软雅黑" w:cs="宋体" w:hint="eastAsia"/>
          <w:color w:val="141414"/>
          <w:kern w:val="0"/>
          <w:szCs w:val="21"/>
        </w:rPr>
        <w:t>重点</w:t>
      </w:r>
      <w:r w:rsidRPr="006D5FB1">
        <w:rPr>
          <w:rFonts w:ascii="微软雅黑" w:eastAsia="微软雅黑" w:hAnsi="微软雅黑" w:cs="宋体" w:hint="eastAsia"/>
          <w:color w:val="141414"/>
          <w:kern w:val="0"/>
          <w:szCs w:val="21"/>
        </w:rPr>
        <w:t>是使学生了解计算机绘图的基础知识，并掌握一种计算机绘图软件的主要功能、特性以及软件的使用方法和技巧，具有运用计算机绘图软件绘制工程图样的能力，为今后更好地从事计算机辅助设计工作打下基础。</w:t>
      </w:r>
    </w:p>
    <w:p w14:paraId="4DAA1537" w14:textId="2F6F07B3" w:rsidR="0087256F" w:rsidRDefault="00F54B71" w:rsidP="006D5F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四、学习难点</w:t>
      </w:r>
    </w:p>
    <w:p w14:paraId="6678284A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1．对计算机绘图的基本知识有较全面的了解；</w:t>
      </w:r>
    </w:p>
    <w:p w14:paraId="2AAE79D9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2．会进行绘图环境的设置；</w:t>
      </w:r>
    </w:p>
    <w:p w14:paraId="028540F1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3．具备绘制零件二维图形的能力；</w:t>
      </w:r>
    </w:p>
    <w:p w14:paraId="4D191F7D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4．能够进行二维图形的绘制和修改；</w:t>
      </w:r>
    </w:p>
    <w:p w14:paraId="57D9D242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5．能够正确进行尺寸标注；</w:t>
      </w:r>
    </w:p>
    <w:p w14:paraId="5A640245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6．能进行简单三维图形的绘制和修改；</w:t>
      </w:r>
    </w:p>
    <w:p w14:paraId="49B7F82B" w14:textId="77777777" w:rsidR="00127D25" w:rsidRDefault="00127D25" w:rsidP="00127D25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7．了解绘图软件的二次开发方法。</w:t>
      </w:r>
    </w:p>
    <w:p w14:paraId="45A0782D" w14:textId="77777777" w:rsidR="000F5937" w:rsidRDefault="00D359C9" w:rsidP="000F59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五、学习方法</w:t>
      </w:r>
    </w:p>
    <w:p w14:paraId="2142657B" w14:textId="382F259F" w:rsidR="00E26158" w:rsidRPr="00E26158" w:rsidRDefault="000F5937" w:rsidP="000F5937">
      <w:pPr>
        <w:rPr>
          <w:sz w:val="32"/>
          <w:szCs w:val="32"/>
        </w:rPr>
      </w:pPr>
      <w:r w:rsidRPr="000F5937">
        <w:rPr>
          <w:rFonts w:hint="eastAsia"/>
          <w:sz w:val="28"/>
          <w:szCs w:val="28"/>
        </w:rPr>
        <w:t>1</w:t>
      </w:r>
      <w:r w:rsidR="00E26158" w:rsidRPr="00E26158">
        <w:rPr>
          <w:rFonts w:ascii="Times New Roman" w:eastAsia="宋体" w:hAnsi="Times New Roman" w:cs="Times New Roman"/>
          <w:b/>
          <w:bCs/>
          <w:color w:val="3C3C3C"/>
          <w:kern w:val="0"/>
          <w:sz w:val="28"/>
          <w:szCs w:val="28"/>
        </w:rPr>
        <w:t>、</w:t>
      </w:r>
      <w:r w:rsidR="00E26158" w:rsidRPr="00E26158"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  <w:t>学习建议</w:t>
      </w:r>
    </w:p>
    <w:p w14:paraId="0B3BE033" w14:textId="77777777" w:rsidR="00E26158" w:rsidRPr="00E26158" w:rsidRDefault="00E26158" w:rsidP="00E2615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1.</w:t>
      </w: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用中学：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要用好多种媒体教学资源，建议初学者一定要多看视频，注意老师讲解的绘图操作方法和绘图技巧。</w:t>
      </w:r>
    </w:p>
    <w:p w14:paraId="1314C711" w14:textId="77777777" w:rsidR="00E26158" w:rsidRPr="00E26158" w:rsidRDefault="00E26158" w:rsidP="00E2615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2.</w:t>
      </w: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勤于实践：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只有多多练习，通过渐进式学与练，才可能不断的进步，掌握计算机绘制二维平面图、三维立体图的技巧，提高计算机绘图能力。</w:t>
      </w:r>
    </w:p>
    <w:p w14:paraId="1F25960B" w14:textId="77777777" w:rsidR="00E26158" w:rsidRPr="00E26158" w:rsidRDefault="00E26158" w:rsidP="00E2615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3.</w:t>
      </w: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持之以恒：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打好基础，坚持每天学习半个小时。</w:t>
      </w:r>
    </w:p>
    <w:p w14:paraId="348B3D9E" w14:textId="0923857C" w:rsidR="000F5937" w:rsidRDefault="00E26158" w:rsidP="000F593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4.</w:t>
      </w: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勤于思考：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同工程实际相结合，掌握绘图的方法和技巧。</w:t>
      </w:r>
    </w:p>
    <w:p w14:paraId="31139461" w14:textId="010D58A9" w:rsidR="00E26158" w:rsidRPr="000F5937" w:rsidRDefault="000F5937" w:rsidP="000F5937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 w:hint="eastAsia"/>
          <w:color w:val="141414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2</w:t>
      </w:r>
      <w:r>
        <w:rPr>
          <w:rFonts w:ascii="Times New Roman" w:eastAsia="微软雅黑" w:hAnsi="Times New Roman" w:cs="Times New Roman" w:hint="eastAsia"/>
          <w:b/>
          <w:bCs/>
          <w:color w:val="141414"/>
          <w:kern w:val="0"/>
          <w:sz w:val="24"/>
          <w:szCs w:val="24"/>
        </w:rPr>
        <w:t>、</w:t>
      </w:r>
      <w:r w:rsidRPr="000F5937"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  <w:t>学习周历</w:t>
      </w:r>
    </w:p>
    <w:p w14:paraId="573007C2" w14:textId="77777777" w:rsidR="00E26158" w:rsidRPr="00E26158" w:rsidRDefault="00E26158" w:rsidP="00E26158">
      <w:pPr>
        <w:widowControl/>
        <w:shd w:val="clear" w:color="auto" w:fill="FFFFFF"/>
        <w:spacing w:before="120" w:after="120" w:line="390" w:lineRule="atLeast"/>
        <w:ind w:firstLine="480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E26158">
        <w:rPr>
          <w:rFonts w:ascii="微软雅黑" w:eastAsia="微软雅黑" w:hAnsi="微软雅黑" w:cs="宋体"/>
          <w:noProof/>
          <w:color w:val="141414"/>
          <w:kern w:val="0"/>
          <w:szCs w:val="21"/>
        </w:rPr>
        <w:drawing>
          <wp:inline distT="0" distB="0" distL="0" distR="0" wp14:anchorId="79A09E14" wp14:editId="21DD50B7">
            <wp:extent cx="6134100" cy="335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71FE" w14:textId="7B5D2A6E" w:rsidR="00E26158" w:rsidRPr="00E26158" w:rsidRDefault="000F5937" w:rsidP="00E26158">
      <w:pPr>
        <w:widowControl/>
        <w:shd w:val="clear" w:color="auto" w:fill="FFFFFF"/>
        <w:spacing w:line="540" w:lineRule="atLeast"/>
        <w:jc w:val="left"/>
        <w:outlineLvl w:val="3"/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3C3C3C"/>
          <w:kern w:val="0"/>
          <w:szCs w:val="21"/>
        </w:rPr>
        <w:t>3</w:t>
      </w:r>
      <w:r w:rsidR="00E26158" w:rsidRPr="00E26158"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  <w:t>、课程使用方法</w:t>
      </w:r>
    </w:p>
    <w:p w14:paraId="54701947" w14:textId="77777777" w:rsidR="00E26158" w:rsidRPr="00E26158" w:rsidRDefault="00E26158" w:rsidP="00E261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重要通知发布区：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发布近期的重要学习提示或信息，起到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“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通知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”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的作用。</w:t>
      </w:r>
    </w:p>
    <w:p w14:paraId="6B86AA3B" w14:textId="77777777" w:rsidR="00E26158" w:rsidRPr="00E26158" w:rsidRDefault="00E26158" w:rsidP="00E261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lastRenderedPageBreak/>
        <w:t>学习指导区：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 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即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 xml:space="preserve"> “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课程导学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”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，介绍课程学习目标、学习内容、学法建议、考核方式等。</w:t>
      </w:r>
    </w:p>
    <w:p w14:paraId="283D99CA" w14:textId="77777777" w:rsidR="00E26158" w:rsidRPr="00E26158" w:rsidRDefault="00E26158" w:rsidP="00E261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系统学习：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学习者可以从这里进入具体知识点的学习页面，完成学习任务，参与学习活动。</w:t>
      </w:r>
    </w:p>
    <w:p w14:paraId="5E4193B4" w14:textId="77777777" w:rsidR="00E26158" w:rsidRPr="00E26158" w:rsidRDefault="00E26158" w:rsidP="00E261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资源汇聚区：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汇集了如数字教材、视频、常见问题等各类学习资源，为您提供快速检索入口。</w:t>
      </w:r>
    </w:p>
    <w:p w14:paraId="14CC3882" w14:textId="77777777" w:rsidR="00E26158" w:rsidRPr="00E26158" w:rsidRDefault="00E26158" w:rsidP="00E261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</w:pPr>
      <w:r w:rsidRPr="00E26158">
        <w:rPr>
          <w:rFonts w:ascii="Times New Roman" w:eastAsia="微软雅黑" w:hAnsi="Times New Roman" w:cs="Times New Roman"/>
          <w:b/>
          <w:bCs/>
          <w:color w:val="141414"/>
          <w:kern w:val="0"/>
          <w:sz w:val="24"/>
          <w:szCs w:val="24"/>
        </w:rPr>
        <w:t>助学区：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包含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 xml:space="preserve"> “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课程考核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”“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课程论坛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”“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课程设置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”“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问卷调查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 xml:space="preserve">” </w:t>
      </w:r>
      <w:r w:rsidRPr="00E26158">
        <w:rPr>
          <w:rFonts w:ascii="Times New Roman" w:eastAsia="微软雅黑" w:hAnsi="Times New Roman" w:cs="Times New Roman"/>
          <w:color w:val="141414"/>
          <w:kern w:val="0"/>
          <w:sz w:val="24"/>
          <w:szCs w:val="24"/>
        </w:rPr>
        <w:t>等栏目，帮助你更好地参与课程学习，完成测评任务。</w:t>
      </w:r>
    </w:p>
    <w:p w14:paraId="00678596" w14:textId="4E7E268D" w:rsidR="00E26158" w:rsidRDefault="00314C67" w:rsidP="006D5F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六、考核方式</w:t>
      </w:r>
    </w:p>
    <w:p w14:paraId="070506FC" w14:textId="77777777" w:rsidR="00314C67" w:rsidRDefault="00314C67" w:rsidP="00314C67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本课程考核采用形成性考核与终结性考试相结合的方式。形成性</w:t>
      </w:r>
      <w:proofErr w:type="gramStart"/>
      <w:r>
        <w:rPr>
          <w:rFonts w:ascii="微软雅黑" w:eastAsia="微软雅黑" w:hAnsi="微软雅黑" w:hint="eastAsia"/>
          <w:color w:val="141414"/>
          <w:sz w:val="21"/>
          <w:szCs w:val="21"/>
        </w:rPr>
        <w:t>考核占</w:t>
      </w:r>
      <w:proofErr w:type="gramEnd"/>
      <w:r>
        <w:rPr>
          <w:rFonts w:ascii="微软雅黑" w:eastAsia="微软雅黑" w:hAnsi="微软雅黑" w:hint="eastAsia"/>
          <w:color w:val="141414"/>
          <w:sz w:val="21"/>
          <w:szCs w:val="21"/>
        </w:rPr>
        <w:t>课程综合成绩的30%，终结性</w:t>
      </w:r>
      <w:proofErr w:type="gramStart"/>
      <w:r>
        <w:rPr>
          <w:rFonts w:ascii="微软雅黑" w:eastAsia="微软雅黑" w:hAnsi="微软雅黑" w:hint="eastAsia"/>
          <w:color w:val="141414"/>
          <w:sz w:val="21"/>
          <w:szCs w:val="21"/>
        </w:rPr>
        <w:t>考试占</w:t>
      </w:r>
      <w:proofErr w:type="gramEnd"/>
      <w:r>
        <w:rPr>
          <w:rFonts w:ascii="微软雅黑" w:eastAsia="微软雅黑" w:hAnsi="微软雅黑" w:hint="eastAsia"/>
          <w:color w:val="141414"/>
          <w:sz w:val="21"/>
          <w:szCs w:val="21"/>
        </w:rPr>
        <w:t>课程综合成绩的70%。课程考核成绩统一采用百分制，即形成性考核、终结性考试、课程综合成绩均采用百分制。课程综合成绩达到60分及以上（及格），可获得本课程相应学分。</w:t>
      </w:r>
    </w:p>
    <w:p w14:paraId="66E9ADF0" w14:textId="77777777" w:rsidR="00314C67" w:rsidRDefault="00314C67" w:rsidP="00314C67">
      <w:pPr>
        <w:pStyle w:val="a7"/>
        <w:shd w:val="clear" w:color="auto" w:fill="FFFFFF"/>
        <w:spacing w:before="120" w:beforeAutospacing="0" w:after="120" w:afterAutospacing="0" w:line="390" w:lineRule="atLeast"/>
        <w:ind w:firstLine="480"/>
        <w:jc w:val="both"/>
        <w:rPr>
          <w:rFonts w:ascii="微软雅黑" w:eastAsia="微软雅黑" w:hAnsi="微软雅黑" w:hint="eastAsia"/>
          <w:color w:val="141414"/>
          <w:sz w:val="21"/>
          <w:szCs w:val="21"/>
        </w:rPr>
      </w:pPr>
      <w:r>
        <w:rPr>
          <w:rFonts w:ascii="微软雅黑" w:eastAsia="微软雅黑" w:hAnsi="微软雅黑" w:hint="eastAsia"/>
          <w:color w:val="141414"/>
          <w:sz w:val="21"/>
          <w:szCs w:val="21"/>
        </w:rPr>
        <w:t>形成性考核包括日常学习行为和任务检测，满分100分。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060"/>
        <w:gridCol w:w="1060"/>
        <w:gridCol w:w="1060"/>
        <w:gridCol w:w="1660"/>
        <w:gridCol w:w="1640"/>
      </w:tblGrid>
      <w:tr w:rsidR="00314C67" w:rsidRPr="00314C67" w14:paraId="3239C560" w14:textId="77777777" w:rsidTr="00314C67">
        <w:trPr>
          <w:trHeight w:val="319"/>
        </w:trPr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DE94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考试课程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D4CA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proofErr w:type="gramStart"/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形考比例</w:t>
            </w:r>
            <w:proofErr w:type="gramEnd"/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314C6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%</w:t>
            </w:r>
            <w:r w:rsidRPr="00314C6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8417E" w14:textId="77777777" w:rsidR="00314C67" w:rsidRPr="00314C67" w:rsidRDefault="00314C67" w:rsidP="00314C67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</w:pPr>
            <w:r w:rsidRPr="00314C6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5F21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试卷号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F659B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终结性考试</w:t>
            </w:r>
          </w:p>
        </w:tc>
      </w:tr>
      <w:tr w:rsidR="00314C67" w:rsidRPr="00314C67" w14:paraId="56B31A4B" w14:textId="77777777" w:rsidTr="00314C67">
        <w:trPr>
          <w:trHeight w:val="270"/>
        </w:trPr>
        <w:tc>
          <w:tcPr>
            <w:tcW w:w="2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5B416" w14:textId="77777777" w:rsidR="00314C67" w:rsidRPr="00314C67" w:rsidRDefault="00314C67" w:rsidP="00314C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AA363" w14:textId="77777777" w:rsidR="00314C67" w:rsidRPr="00314C67" w:rsidRDefault="00314C67" w:rsidP="00314C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AB5F3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proofErr w:type="gramStart"/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形考形式</w:t>
            </w:r>
            <w:proofErr w:type="gramEnd"/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312D4" w14:textId="77777777" w:rsidR="00314C67" w:rsidRPr="00314C67" w:rsidRDefault="00314C67" w:rsidP="00314C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629E7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考试方式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2696C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考试时间</w:t>
            </w:r>
          </w:p>
        </w:tc>
      </w:tr>
      <w:tr w:rsidR="00314C67" w:rsidRPr="00314C67" w14:paraId="4D780D85" w14:textId="77777777" w:rsidTr="00314C67">
        <w:trPr>
          <w:gridAfter w:val="1"/>
          <w:wAfter w:w="1640" w:type="dxa"/>
          <w:trHeight w:val="300"/>
        </w:trPr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40CD" w14:textId="77777777" w:rsidR="00314C67" w:rsidRPr="00314C67" w:rsidRDefault="00314C67" w:rsidP="00314C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kern w:val="0"/>
                <w:szCs w:val="21"/>
              </w:rPr>
              <w:t>计算机绘图（本）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D0F6" w14:textId="77777777" w:rsidR="00314C67" w:rsidRPr="00314C67" w:rsidRDefault="00314C67" w:rsidP="00314C67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</w:pPr>
            <w:r w:rsidRPr="00314C6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5B10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kern w:val="0"/>
                <w:szCs w:val="21"/>
              </w:rPr>
              <w:t>网络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4BA7" w14:textId="77777777" w:rsidR="00314C67" w:rsidRPr="00314C67" w:rsidRDefault="00314C67" w:rsidP="00314C6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314C67">
              <w:rPr>
                <w:rFonts w:ascii="Times New Roman" w:eastAsia="宋体" w:hAnsi="Times New Roman" w:cs="Times New Roman"/>
                <w:kern w:val="0"/>
                <w:szCs w:val="21"/>
              </w:rPr>
              <w:t>1120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4F3383" w14:textId="77777777" w:rsidR="00314C67" w:rsidRPr="00314C67" w:rsidRDefault="00314C67" w:rsidP="00314C6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14C6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大作业</w:t>
            </w:r>
          </w:p>
        </w:tc>
      </w:tr>
    </w:tbl>
    <w:p w14:paraId="5899DC78" w14:textId="01142DD6" w:rsidR="00314C67" w:rsidRDefault="00314C67" w:rsidP="006D5FB1">
      <w:pPr>
        <w:rPr>
          <w:sz w:val="32"/>
          <w:szCs w:val="32"/>
        </w:rPr>
      </w:pPr>
    </w:p>
    <w:p w14:paraId="7E2F0DCE" w14:textId="4B0F44C3" w:rsidR="00290379" w:rsidRDefault="007208BE" w:rsidP="006D5F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七、试题解析</w:t>
      </w:r>
    </w:p>
    <w:p w14:paraId="762552F4" w14:textId="1047C467" w:rsidR="00290379" w:rsidRDefault="00290379">
      <w:pPr>
        <w:widowControl/>
        <w:jc w:val="left"/>
        <w:rPr>
          <w:sz w:val="32"/>
          <w:szCs w:val="32"/>
        </w:rPr>
      </w:pPr>
      <w:r>
        <w:object w:dxaOrig="1537" w:dyaOrig="1114" w14:anchorId="5EFA3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55.5pt" o:ole="">
            <v:imagedata r:id="rId8" o:title=""/>
          </v:shape>
          <o:OLEObject Type="Embed" ProgID="Package" ShapeID="_x0000_i1029" DrawAspect="Icon" ObjectID="_1685611457" r:id="rId9"/>
        </w:object>
      </w:r>
      <w:r>
        <w:t xml:space="preserve">     </w:t>
      </w:r>
      <w:r w:rsidR="001426FF">
        <w:object w:dxaOrig="1537" w:dyaOrig="1114" w14:anchorId="78D2F757">
          <v:shape id="_x0000_i1034" type="#_x0000_t75" style="width:76.5pt;height:55.5pt" o:ole="">
            <v:imagedata r:id="rId10" o:title=""/>
          </v:shape>
          <o:OLEObject Type="Embed" ProgID="Package" ShapeID="_x0000_i1034" DrawAspect="Icon" ObjectID="_1685611458" r:id="rId11"/>
        </w:object>
      </w:r>
    </w:p>
    <w:p w14:paraId="7D8AA600" w14:textId="5D6AE549" w:rsidR="007208BE" w:rsidRPr="00314C67" w:rsidRDefault="007208BE" w:rsidP="006D5FB1">
      <w:pPr>
        <w:rPr>
          <w:rFonts w:hint="eastAsia"/>
          <w:sz w:val="32"/>
          <w:szCs w:val="32"/>
        </w:rPr>
      </w:pPr>
    </w:p>
    <w:sectPr w:rsidR="007208BE" w:rsidRPr="00314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D045" w14:textId="77777777" w:rsidR="005B67B1" w:rsidRDefault="005B67B1" w:rsidP="006D5FB1">
      <w:r>
        <w:separator/>
      </w:r>
    </w:p>
  </w:endnote>
  <w:endnote w:type="continuationSeparator" w:id="0">
    <w:p w14:paraId="4A9492FF" w14:textId="77777777" w:rsidR="005B67B1" w:rsidRDefault="005B67B1" w:rsidP="006D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2147" w14:textId="77777777" w:rsidR="005B67B1" w:rsidRDefault="005B67B1" w:rsidP="006D5FB1">
      <w:r>
        <w:separator/>
      </w:r>
    </w:p>
  </w:footnote>
  <w:footnote w:type="continuationSeparator" w:id="0">
    <w:p w14:paraId="5DF73DDD" w14:textId="77777777" w:rsidR="005B67B1" w:rsidRDefault="005B67B1" w:rsidP="006D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BD8"/>
    <w:multiLevelType w:val="multilevel"/>
    <w:tmpl w:val="81BC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B20E9"/>
    <w:multiLevelType w:val="multilevel"/>
    <w:tmpl w:val="C4E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、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0C"/>
    <w:rsid w:val="000F5937"/>
    <w:rsid w:val="00127D25"/>
    <w:rsid w:val="001426FF"/>
    <w:rsid w:val="00290379"/>
    <w:rsid w:val="00314C67"/>
    <w:rsid w:val="00352DC7"/>
    <w:rsid w:val="003C0CCC"/>
    <w:rsid w:val="005B67B1"/>
    <w:rsid w:val="00631AD7"/>
    <w:rsid w:val="006D5FB1"/>
    <w:rsid w:val="007208BE"/>
    <w:rsid w:val="00771C23"/>
    <w:rsid w:val="0086253B"/>
    <w:rsid w:val="0087256F"/>
    <w:rsid w:val="00A7150C"/>
    <w:rsid w:val="00A90B77"/>
    <w:rsid w:val="00D359C9"/>
    <w:rsid w:val="00E26158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0C66"/>
  <w15:chartTrackingRefBased/>
  <w15:docId w15:val="{07116991-1FB9-4837-A237-F1599B5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FB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7D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F5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宁莉</dc:creator>
  <cp:keywords/>
  <dc:description/>
  <cp:lastModifiedBy>田 宁莉</cp:lastModifiedBy>
  <cp:revision>61</cp:revision>
  <dcterms:created xsi:type="dcterms:W3CDTF">2021-06-19T03:45:00Z</dcterms:created>
  <dcterms:modified xsi:type="dcterms:W3CDTF">2021-06-19T04:38:00Z</dcterms:modified>
</cp:coreProperties>
</file>