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《</w:t>
      </w:r>
      <w:r>
        <w:rPr>
          <w:rFonts w:hint="eastAsia" w:ascii="Helvetica" w:hAnsi="Helvetica" w:cs="Helvetica"/>
          <w:b/>
          <w:color w:val="333333"/>
          <w:sz w:val="42"/>
          <w:szCs w:val="42"/>
        </w:rPr>
        <w:t>建筑制图基础</w:t>
      </w:r>
      <w:r>
        <w:rPr>
          <w:rFonts w:hint="eastAsia"/>
          <w:b/>
          <w:sz w:val="44"/>
          <w:szCs w:val="44"/>
        </w:rPr>
        <w:t>》课程导学方案</w:t>
      </w:r>
    </w:p>
    <w:p>
      <w:pPr>
        <w:jc w:val="center"/>
        <w:rPr>
          <w:b/>
          <w:sz w:val="44"/>
          <w:szCs w:val="44"/>
        </w:rPr>
      </w:pPr>
    </w:p>
    <w:p>
      <w:pPr>
        <w:jc w:val="left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一、“国家开放大学学习网”平台登录方法：</w:t>
      </w:r>
    </w:p>
    <w:p>
      <w:pPr>
        <w:ind w:firstLine="482" w:firstLineChars="200"/>
        <w:rPr>
          <w:b/>
          <w:sz w:val="24"/>
        </w:rPr>
      </w:pPr>
      <w:r>
        <w:rPr>
          <w:rFonts w:hint="eastAsia"/>
          <w:b/>
          <w:sz w:val="24"/>
        </w:rPr>
        <w:t>第一步：登录国家开放大学网站，在浏览器的地址栏中输入网址：</w:t>
      </w:r>
      <w:r>
        <w:fldChar w:fldCharType="begin"/>
      </w:r>
      <w:r>
        <w:instrText xml:space="preserve"> HYPERLINK "http://www.ouchn.cn/" </w:instrText>
      </w:r>
      <w:r>
        <w:fldChar w:fldCharType="separate"/>
      </w:r>
      <w:r>
        <w:rPr>
          <w:rStyle w:val="12"/>
          <w:b/>
          <w:color w:val="auto"/>
          <w:sz w:val="24"/>
        </w:rPr>
        <w:t>http://www.ouchn.cn/</w:t>
      </w:r>
      <w:r>
        <w:rPr>
          <w:rStyle w:val="12"/>
          <w:b/>
          <w:color w:val="auto"/>
          <w:sz w:val="24"/>
        </w:rPr>
        <w:fldChar w:fldCharType="end"/>
      </w:r>
      <w:r>
        <w:rPr>
          <w:rFonts w:hint="eastAsia"/>
          <w:b/>
          <w:sz w:val="24"/>
        </w:rPr>
        <w:t xml:space="preserve"> ，进入主页后，然后选择“学生登录”  </w:t>
      </w:r>
    </w:p>
    <w:p>
      <w:r>
        <w:drawing>
          <wp:inline distT="0" distB="0" distL="114300" distR="114300">
            <wp:extent cx="8704580" cy="3907155"/>
            <wp:effectExtent l="0" t="0" r="1270" b="1714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704580" cy="390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sz w:val="28"/>
          <w:szCs w:val="28"/>
        </w:rPr>
      </w:pPr>
    </w:p>
    <w:p>
      <w:pPr>
        <w:rPr>
          <w:b/>
          <w:sz w:val="24"/>
        </w:rPr>
      </w:pPr>
      <w:r>
        <w:rPr>
          <w:rFonts w:hint="eastAsia"/>
          <w:b/>
          <w:sz w:val="24"/>
        </w:rPr>
        <w:t>第二步、在“学生登录”界面输入用户名、密码和验证码。用户名是自己的13位学号，密码是自己的8位出生年月日。</w:t>
      </w:r>
    </w:p>
    <w:p>
      <w:pPr>
        <w:jc w:val="left"/>
        <w:rPr>
          <w:rFonts w:hint="eastAsia"/>
          <w:b/>
          <w:sz w:val="44"/>
          <w:szCs w:val="44"/>
        </w:rPr>
      </w:pPr>
      <w:r>
        <w:drawing>
          <wp:inline distT="0" distB="0" distL="0" distR="0">
            <wp:extent cx="8734425" cy="5276850"/>
            <wp:effectExtent l="0" t="0" r="9525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34425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第三步：登录进学习空间后，选择“建筑制图基础”课程，点击“进入学习”，就可以进行学习了。</w:t>
      </w:r>
    </w:p>
    <w:p>
      <w:pPr>
        <w:jc w:val="left"/>
        <w:rPr>
          <w:b/>
          <w:sz w:val="44"/>
          <w:szCs w:val="44"/>
        </w:rPr>
      </w:pPr>
      <w:r>
        <w:drawing>
          <wp:inline distT="0" distB="0" distL="0" distR="0">
            <wp:extent cx="9229725" cy="494347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29725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after="150" w:line="400" w:lineRule="exact"/>
        <w:jc w:val="left"/>
        <w:rPr>
          <w:rFonts w:hint="eastAsia" w:ascii="黑体" w:hAnsi="黑体" w:eastAsia="黑体" w:cs="Helvetica"/>
          <w:b/>
          <w:bCs/>
          <w:color w:val="333333"/>
          <w:kern w:val="0"/>
          <w:sz w:val="32"/>
          <w:szCs w:val="32"/>
        </w:rPr>
      </w:pPr>
    </w:p>
    <w:p>
      <w:pPr>
        <w:widowControl/>
        <w:shd w:val="clear" w:color="auto" w:fill="FFFFFF"/>
        <w:spacing w:after="150" w:line="400" w:lineRule="exact"/>
        <w:jc w:val="left"/>
        <w:rPr>
          <w:rFonts w:ascii="黑体" w:hAnsi="黑体" w:eastAsia="黑体" w:cs="Helvetica"/>
          <w:color w:val="333333"/>
          <w:kern w:val="0"/>
          <w:sz w:val="32"/>
          <w:szCs w:val="32"/>
        </w:rPr>
      </w:pPr>
      <w:r>
        <w:rPr>
          <w:rFonts w:hint="eastAsia" w:ascii="黑体" w:hAnsi="黑体" w:eastAsia="黑体" w:cs="Helvetica"/>
          <w:b/>
          <w:bCs/>
          <w:color w:val="333333"/>
          <w:kern w:val="0"/>
          <w:sz w:val="32"/>
          <w:szCs w:val="32"/>
        </w:rPr>
        <w:t>二、课程</w:t>
      </w:r>
      <w:r>
        <w:rPr>
          <w:rFonts w:hint="eastAsia" w:ascii="黑体" w:hAnsi="黑体" w:eastAsia="黑体" w:cs="Helvetica"/>
          <w:b/>
          <w:bCs/>
          <w:color w:val="333333"/>
          <w:sz w:val="32"/>
          <w:szCs w:val="32"/>
        </w:rPr>
        <w:t>考核方式：</w:t>
      </w:r>
    </w:p>
    <w:p>
      <w:pPr>
        <w:widowControl/>
        <w:shd w:val="clear" w:color="auto" w:fill="FFFFFF"/>
        <w:spacing w:before="120" w:after="120"/>
        <w:ind w:firstLine="480"/>
        <w:jc w:val="left"/>
        <w:rPr>
          <w:rFonts w:ascii="微软雅黑" w:hAnsi="微软雅黑" w:eastAsia="微软雅黑" w:cs="宋体"/>
          <w:color w:val="3A3A3A"/>
          <w:kern w:val="0"/>
          <w:sz w:val="24"/>
        </w:rPr>
      </w:pPr>
      <w:r>
        <w:rPr>
          <w:rFonts w:hint="eastAsia" w:ascii="微软雅黑" w:hAnsi="微软雅黑" w:eastAsia="微软雅黑" w:cs="宋体"/>
          <w:color w:val="3A3A3A"/>
          <w:kern w:val="0"/>
          <w:sz w:val="24"/>
        </w:rPr>
        <w:t>本课程考核采用形成性考核与终结性考试相结合的方式。形成性考核占课程综合成绩的50%，终结性考试占课程综合成绩的50%。课程考核成绩统一采用百分制，即形成性考核、终结性考试、课程综合成绩均采用百分制。</w:t>
      </w:r>
    </w:p>
    <w:p>
      <w:pPr>
        <w:widowControl/>
        <w:shd w:val="clear" w:color="auto" w:fill="FFFFFF"/>
        <w:spacing w:before="120" w:after="120"/>
        <w:ind w:firstLine="480"/>
        <w:jc w:val="left"/>
        <w:rPr>
          <w:rFonts w:ascii="微软雅黑" w:hAnsi="微软雅黑" w:eastAsia="微软雅黑" w:cs="宋体"/>
          <w:color w:val="3A3A3A"/>
          <w:kern w:val="0"/>
          <w:sz w:val="24"/>
        </w:rPr>
      </w:pPr>
      <w:r>
        <w:rPr>
          <w:rFonts w:hint="eastAsia" w:ascii="微软雅黑" w:hAnsi="微软雅黑" w:eastAsia="微软雅黑" w:cs="宋体"/>
          <w:color w:val="3A3A3A"/>
          <w:kern w:val="0"/>
          <w:sz w:val="24"/>
        </w:rPr>
        <w:t>课程综合成绩由形成性考核成绩和终结性考试成绩加权平均得到，课程综合成绩达到60分及以上（及格），可获得本课程相应学分。</w:t>
      </w:r>
    </w:p>
    <w:p>
      <w:pPr>
        <w:widowControl/>
        <w:shd w:val="clear" w:color="auto" w:fill="FFFFFF"/>
        <w:spacing w:before="120" w:after="120"/>
        <w:jc w:val="left"/>
        <w:rPr>
          <w:rFonts w:ascii="微软雅黑" w:hAnsi="微软雅黑" w:eastAsia="微软雅黑" w:cs="宋体"/>
          <w:color w:val="3A3A3A"/>
          <w:kern w:val="0"/>
          <w:sz w:val="24"/>
        </w:rPr>
      </w:pPr>
      <w:r>
        <w:rPr>
          <w:rFonts w:ascii="微软雅黑" w:hAnsi="微软雅黑" w:eastAsia="微软雅黑" w:cs="宋体"/>
          <w:color w:val="3A3A3A"/>
          <w:kern w:val="0"/>
          <w:sz w:val="24"/>
        </w:rPr>
        <w:drawing>
          <wp:inline distT="0" distB="0" distL="0" distR="0">
            <wp:extent cx="5819775" cy="2809875"/>
            <wp:effectExtent l="0" t="0" r="0" b="0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120" w:after="120"/>
        <w:ind w:firstLine="480"/>
        <w:jc w:val="left"/>
        <w:rPr>
          <w:rFonts w:hint="eastAsia" w:ascii="微软雅黑" w:hAnsi="微软雅黑" w:eastAsia="微软雅黑" w:cs="宋体"/>
          <w:b/>
          <w:bCs/>
          <w:color w:val="3073D6"/>
          <w:kern w:val="0"/>
          <w:sz w:val="24"/>
        </w:rPr>
      </w:pPr>
    </w:p>
    <w:p>
      <w:pPr>
        <w:widowControl/>
        <w:shd w:val="clear" w:color="auto" w:fill="FFFFFF"/>
        <w:spacing w:before="120" w:after="120"/>
        <w:jc w:val="left"/>
        <w:rPr>
          <w:rFonts w:hint="eastAsia" w:ascii="微软雅黑" w:hAnsi="微软雅黑" w:eastAsia="微软雅黑" w:cs="宋体"/>
          <w:b/>
          <w:bCs/>
          <w:color w:val="3073D6"/>
          <w:kern w:val="0"/>
          <w:sz w:val="24"/>
        </w:rPr>
      </w:pPr>
      <w:r>
        <w:rPr>
          <w:rFonts w:hint="eastAsia" w:ascii="微软雅黑" w:hAnsi="微软雅黑" w:eastAsia="微软雅黑" w:cs="宋体"/>
          <w:b/>
          <w:bCs/>
          <w:color w:val="3073D6"/>
          <w:kern w:val="0"/>
          <w:sz w:val="24"/>
        </w:rPr>
        <w:t>一、形成性考核</w:t>
      </w:r>
    </w:p>
    <w:p>
      <w:pPr>
        <w:widowControl/>
        <w:shd w:val="clear" w:color="auto" w:fill="FFFFFF"/>
        <w:spacing w:before="120" w:after="120"/>
        <w:ind w:firstLine="480"/>
        <w:jc w:val="left"/>
        <w:rPr>
          <w:rFonts w:ascii="微软雅黑" w:hAnsi="微软雅黑" w:eastAsia="微软雅黑" w:cs="宋体"/>
          <w:color w:val="3A3A3A"/>
          <w:kern w:val="0"/>
          <w:sz w:val="24"/>
        </w:rPr>
      </w:pPr>
      <w:r>
        <w:rPr>
          <w:rFonts w:hint="eastAsia" w:ascii="微软雅黑" w:hAnsi="微软雅黑" w:eastAsia="微软雅黑" w:cs="宋体"/>
          <w:color w:val="3A3A3A"/>
          <w:kern w:val="0"/>
          <w:sz w:val="24"/>
        </w:rPr>
        <w:t>形成性考核成绩包括形考任务成绩和网络参与度成绩两部分，形考任务成绩占形成性考核成绩的60%，网络参与度成绩占形成性考核成绩的40%。</w:t>
      </w:r>
    </w:p>
    <w:p>
      <w:pPr>
        <w:widowControl/>
        <w:shd w:val="clear" w:color="auto" w:fill="FFFFFF"/>
        <w:spacing w:before="120" w:after="120"/>
        <w:ind w:firstLine="480"/>
        <w:jc w:val="left"/>
        <w:rPr>
          <w:rFonts w:ascii="微软雅黑" w:hAnsi="微软雅黑" w:eastAsia="微软雅黑" w:cs="宋体"/>
          <w:color w:val="3A3A3A"/>
          <w:kern w:val="0"/>
          <w:sz w:val="24"/>
        </w:rPr>
      </w:pPr>
      <w:r>
        <w:rPr>
          <w:rFonts w:hint="eastAsia" w:ascii="微软雅黑" w:hAnsi="微软雅黑" w:eastAsia="微软雅黑" w:cs="宋体"/>
          <w:color w:val="3A3A3A"/>
          <w:kern w:val="0"/>
          <w:sz w:val="24"/>
        </w:rPr>
        <w:t>提示：阶段性学习测验请</w:t>
      </w:r>
      <w:r>
        <w:rPr>
          <w:rFonts w:hint="eastAsia" w:ascii="微软雅黑" w:hAnsi="微软雅黑" w:eastAsia="微软雅黑" w:cs="宋体"/>
          <w:b/>
          <w:bCs/>
          <w:color w:val="3A3A3A"/>
          <w:kern w:val="0"/>
          <w:sz w:val="24"/>
        </w:rPr>
        <w:t>打印形成性考核册</w:t>
      </w:r>
      <w:r>
        <w:rPr>
          <w:rFonts w:hint="eastAsia" w:ascii="微软雅黑" w:hAnsi="微软雅黑" w:eastAsia="微软雅黑" w:cs="宋体"/>
          <w:color w:val="3A3A3A"/>
          <w:kern w:val="0"/>
          <w:sz w:val="24"/>
        </w:rPr>
        <w:t>线下完成，完成后请以图片形式上传结果。</w:t>
      </w:r>
    </w:p>
    <w:p>
      <w:pPr>
        <w:widowControl/>
        <w:shd w:val="clear" w:color="auto" w:fill="FFFFFF"/>
        <w:spacing w:before="120" w:after="120"/>
        <w:ind w:firstLine="480"/>
        <w:jc w:val="left"/>
        <w:rPr>
          <w:rFonts w:ascii="微软雅黑" w:hAnsi="微软雅黑" w:eastAsia="微软雅黑" w:cs="宋体"/>
          <w:color w:val="3A3A3A"/>
          <w:kern w:val="0"/>
          <w:sz w:val="24"/>
        </w:rPr>
      </w:pPr>
      <w:r>
        <w:rPr>
          <w:rFonts w:hint="eastAsia" w:ascii="微软雅黑" w:hAnsi="微软雅黑" w:eastAsia="微软雅黑" w:cs="宋体"/>
          <w:color w:val="3A3A3A"/>
          <w:kern w:val="0"/>
          <w:sz w:val="24"/>
        </w:rPr>
        <w:t>下表列出了课程形成性考核的形式及计分方法：</w:t>
      </w:r>
    </w:p>
    <w:p>
      <w:pPr>
        <w:widowControl/>
        <w:shd w:val="clear" w:color="auto" w:fill="FFFFFF"/>
        <w:spacing w:before="120" w:after="120"/>
        <w:ind w:firstLine="480"/>
        <w:jc w:val="left"/>
        <w:rPr>
          <w:rFonts w:ascii="微软雅黑" w:hAnsi="微软雅黑" w:eastAsia="微软雅黑" w:cs="宋体"/>
          <w:b/>
          <w:bCs/>
          <w:color w:val="3073D6"/>
          <w:kern w:val="0"/>
          <w:sz w:val="24"/>
        </w:rPr>
      </w:pPr>
      <w:r>
        <w:drawing>
          <wp:inline distT="0" distB="0" distL="0" distR="0">
            <wp:extent cx="8562975" cy="2238375"/>
            <wp:effectExtent l="0" t="0" r="9525" b="952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629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120" w:after="120"/>
        <w:ind w:firstLine="480"/>
        <w:jc w:val="left"/>
        <w:rPr>
          <w:rFonts w:ascii="微软雅黑" w:hAnsi="微软雅黑" w:eastAsia="微软雅黑" w:cs="宋体"/>
          <w:b/>
          <w:bCs/>
          <w:color w:val="3073D6"/>
          <w:kern w:val="0"/>
          <w:sz w:val="24"/>
        </w:rPr>
      </w:pPr>
      <w:r>
        <w:rPr>
          <w:rFonts w:hint="eastAsia" w:ascii="微软雅黑" w:hAnsi="微软雅黑" w:eastAsia="微软雅黑" w:cs="宋体"/>
          <w:b/>
          <w:bCs/>
          <w:color w:val="3073D6"/>
          <w:kern w:val="0"/>
          <w:sz w:val="24"/>
        </w:rPr>
        <w:t>二、期末考试</w:t>
      </w:r>
    </w:p>
    <w:p>
      <w:pPr>
        <w:widowControl/>
        <w:shd w:val="clear" w:color="auto" w:fill="FFFFFF"/>
        <w:spacing w:before="120" w:after="120"/>
        <w:ind w:firstLine="480"/>
        <w:jc w:val="left"/>
        <w:rPr>
          <w:rFonts w:ascii="微软雅黑" w:hAnsi="微软雅黑" w:eastAsia="微软雅黑" w:cs="宋体"/>
          <w:color w:val="3A3A3A"/>
          <w:kern w:val="0"/>
          <w:sz w:val="24"/>
        </w:rPr>
      </w:pPr>
      <w:r>
        <w:rPr>
          <w:rFonts w:hint="eastAsia" w:ascii="微软雅黑" w:hAnsi="微软雅黑" w:eastAsia="微软雅黑" w:cs="宋体"/>
          <w:color w:val="3A3A3A"/>
          <w:kern w:val="0"/>
          <w:sz w:val="24"/>
        </w:rPr>
        <w:t>期末考试（或称终结性考试）为国家开放大学组织的全国统一考试。</w:t>
      </w:r>
    </w:p>
    <w:p>
      <w:pPr>
        <w:widowControl/>
        <w:shd w:val="clear" w:color="auto" w:fill="FFFFFF"/>
        <w:spacing w:before="120" w:after="120"/>
        <w:ind w:firstLine="480"/>
        <w:jc w:val="left"/>
        <w:rPr>
          <w:rFonts w:ascii="微软雅黑" w:hAnsi="微软雅黑" w:eastAsia="微软雅黑" w:cs="宋体"/>
          <w:color w:val="3A3A3A"/>
          <w:kern w:val="0"/>
          <w:sz w:val="24"/>
        </w:rPr>
      </w:pPr>
      <w:r>
        <w:rPr>
          <w:rFonts w:hint="eastAsia" w:ascii="微软雅黑" w:hAnsi="微软雅黑" w:eastAsia="微软雅黑" w:cs="宋体"/>
          <w:color w:val="3A3A3A"/>
          <w:kern w:val="0"/>
          <w:sz w:val="24"/>
        </w:rPr>
        <w:t>考试形式：网考，开卷</w:t>
      </w:r>
      <w:r>
        <w:rPr>
          <w:rFonts w:hint="eastAsia" w:ascii="微软雅黑" w:hAnsi="微软雅黑" w:eastAsia="微软雅黑" w:cs="宋体"/>
          <w:color w:val="3A3A3A"/>
          <w:kern w:val="0"/>
          <w:sz w:val="24"/>
          <w:lang w:val="en-US" w:eastAsia="zh-CN"/>
        </w:rPr>
        <w:t xml:space="preserve">    </w:t>
      </w:r>
      <w:r>
        <w:rPr>
          <w:rFonts w:hint="eastAsia" w:ascii="微软雅黑" w:hAnsi="微软雅黑" w:eastAsia="微软雅黑" w:cs="宋体"/>
          <w:color w:val="3A3A3A"/>
          <w:kern w:val="0"/>
          <w:sz w:val="24"/>
        </w:rPr>
        <w:t>时长：60分钟</w:t>
      </w:r>
    </w:p>
    <w:p>
      <w:pPr>
        <w:pStyle w:val="7"/>
        <w:shd w:val="clear" w:color="auto" w:fill="FFFFFF"/>
        <w:spacing w:before="120" w:beforeAutospacing="0" w:after="120" w:afterAutospacing="0"/>
        <w:ind w:firstLine="480"/>
        <w:rPr>
          <w:rFonts w:ascii="微软雅黑" w:hAnsi="微软雅黑" w:eastAsia="微软雅黑"/>
          <w:b/>
          <w:color w:val="3A3A3A"/>
          <w:sz w:val="28"/>
        </w:rPr>
      </w:pPr>
      <w:r>
        <w:rPr>
          <w:rFonts w:ascii="Helvetica" w:hAnsi="Helvetica" w:cs="Helvetica"/>
          <w:b/>
          <w:color w:val="333333"/>
          <w:sz w:val="28"/>
        </w:rPr>
        <w:t> </w:t>
      </w:r>
      <w:r>
        <w:rPr>
          <w:rFonts w:hint="eastAsia" w:ascii="黑体" w:hAnsi="黑体" w:eastAsia="黑体" w:cs="黑体"/>
          <w:b/>
          <w:color w:val="3A3A3A"/>
          <w:sz w:val="32"/>
          <w:szCs w:val="32"/>
          <w:lang w:eastAsia="zh-CN"/>
        </w:rPr>
        <w:t>三、</w:t>
      </w:r>
      <w:r>
        <w:rPr>
          <w:rFonts w:hint="eastAsia" w:ascii="黑体" w:hAnsi="黑体" w:eastAsia="黑体" w:cs="黑体"/>
          <w:b/>
          <w:color w:val="3A3A3A"/>
          <w:sz w:val="32"/>
          <w:szCs w:val="32"/>
        </w:rPr>
        <w:t>学习方法：</w:t>
      </w:r>
    </w:p>
    <w:p>
      <w:pPr>
        <w:pStyle w:val="7"/>
        <w:shd w:val="clear" w:color="auto" w:fill="FFFFFF"/>
        <w:spacing w:before="120" w:beforeAutospacing="0" w:after="120" w:afterAutospacing="0"/>
        <w:ind w:firstLine="480"/>
        <w:rPr>
          <w:rFonts w:ascii="微软雅黑" w:hAnsi="微软雅黑" w:eastAsia="微软雅黑"/>
          <w:color w:val="3A3A3A"/>
        </w:rPr>
      </w:pPr>
      <w:r>
        <w:rPr>
          <w:rFonts w:hint="eastAsia" w:ascii="微软雅黑" w:hAnsi="微软雅黑" w:eastAsia="微软雅黑"/>
          <w:color w:val="3A3A3A"/>
        </w:rPr>
        <w:t>本课程是一门与生产实际密切相关的实践性很强的课程。学习时应注意：</w:t>
      </w:r>
    </w:p>
    <w:p>
      <w:pPr>
        <w:pStyle w:val="7"/>
        <w:shd w:val="clear" w:color="auto" w:fill="FFFFFF"/>
        <w:spacing w:before="120" w:beforeAutospacing="0" w:after="120" w:afterAutospacing="0"/>
        <w:ind w:firstLine="480"/>
        <w:rPr>
          <w:rFonts w:ascii="微软雅黑" w:hAnsi="微软雅黑" w:eastAsia="微软雅黑"/>
          <w:color w:val="3A3A3A"/>
        </w:rPr>
      </w:pPr>
      <w:r>
        <w:rPr>
          <w:rFonts w:hint="eastAsia" w:ascii="微软雅黑" w:hAnsi="微软雅黑" w:eastAsia="微软雅黑"/>
          <w:color w:val="3A3A3A"/>
        </w:rPr>
        <w:t>（1）扎实掌握正投影原理和方法，注意空间形体与它们投影图之间的联系。</w:t>
      </w:r>
    </w:p>
    <w:p>
      <w:pPr>
        <w:pStyle w:val="7"/>
        <w:shd w:val="clear" w:color="auto" w:fill="FFFFFF"/>
        <w:spacing w:before="120" w:beforeAutospacing="0" w:after="120" w:afterAutospacing="0"/>
        <w:ind w:firstLine="480"/>
        <w:rPr>
          <w:rFonts w:ascii="微软雅黑" w:hAnsi="微软雅黑" w:eastAsia="微软雅黑"/>
          <w:color w:val="3A3A3A"/>
        </w:rPr>
      </w:pPr>
      <w:r>
        <w:rPr>
          <w:rFonts w:hint="eastAsia" w:ascii="微软雅黑" w:hAnsi="微软雅黑" w:eastAsia="微软雅黑"/>
          <w:color w:val="3A3A3A"/>
        </w:rPr>
        <w:t>（2）注意培养从空间(物体)到平面(图样)，再从平面到空间的想像能力和几何形体的构思能力。</w:t>
      </w:r>
    </w:p>
    <w:p>
      <w:pPr>
        <w:pStyle w:val="7"/>
        <w:shd w:val="clear" w:color="auto" w:fill="FFFFFF"/>
        <w:spacing w:before="120" w:beforeAutospacing="0" w:after="120" w:afterAutospacing="0"/>
        <w:ind w:firstLine="480"/>
        <w:rPr>
          <w:rFonts w:ascii="微软雅黑" w:hAnsi="微软雅黑" w:eastAsia="微软雅黑"/>
          <w:color w:val="3A3A3A"/>
        </w:rPr>
      </w:pPr>
      <w:r>
        <w:rPr>
          <w:rFonts w:hint="eastAsia" w:ascii="微软雅黑" w:hAnsi="微软雅黑" w:eastAsia="微软雅黑"/>
          <w:color w:val="3A3A3A"/>
        </w:rPr>
        <w:t>（3）养成自觉遵守工程制图国家标准的良好习惯，不断提高查阅标准的能力。</w:t>
      </w:r>
    </w:p>
    <w:p>
      <w:pPr>
        <w:pStyle w:val="7"/>
        <w:shd w:val="clear" w:color="auto" w:fill="FFFFFF"/>
        <w:spacing w:before="120" w:beforeAutospacing="0" w:after="120" w:afterAutospacing="0"/>
        <w:ind w:firstLine="480"/>
        <w:rPr>
          <w:rFonts w:ascii="微软雅黑" w:hAnsi="微软雅黑" w:eastAsia="微软雅黑"/>
          <w:color w:val="3A3A3A"/>
        </w:rPr>
      </w:pPr>
      <w:r>
        <w:rPr>
          <w:rFonts w:hint="eastAsia" w:ascii="微软雅黑" w:hAnsi="微软雅黑" w:eastAsia="微软雅黑"/>
          <w:color w:val="3A3A3A"/>
        </w:rPr>
        <w:t>（4）掌握形体分析方法、线面分析方法，通过一系列的绘图实践，多看多想多画，提高独立分析能力和解决看图及画图问题能力。</w:t>
      </w:r>
    </w:p>
    <w:p>
      <w:pPr>
        <w:pStyle w:val="7"/>
        <w:shd w:val="clear" w:color="auto" w:fill="FFFFFF"/>
        <w:spacing w:before="120" w:beforeAutospacing="0" w:after="120" w:afterAutospacing="0"/>
        <w:ind w:firstLine="480"/>
        <w:rPr>
          <w:rFonts w:ascii="微软雅黑" w:hAnsi="微软雅黑" w:eastAsia="微软雅黑"/>
          <w:color w:val="3A3A3A"/>
        </w:rPr>
      </w:pPr>
      <w:r>
        <w:rPr>
          <w:rFonts w:hint="eastAsia" w:ascii="微软雅黑" w:hAnsi="微软雅黑" w:eastAsia="微软雅黑"/>
          <w:color w:val="3A3A3A"/>
        </w:rPr>
        <w:t>（5）自觉完成作业，逐步提高绘图的速度、精度和技能。认真参加计算机图绘图的上机操作,不断提高用绘图软件绘制工程图样的能力。</w:t>
      </w:r>
    </w:p>
    <w:p>
      <w:pPr>
        <w:pStyle w:val="7"/>
        <w:shd w:val="clear" w:color="auto" w:fill="FFFFFF"/>
        <w:spacing w:before="120" w:beforeAutospacing="0" w:after="120" w:afterAutospacing="0"/>
        <w:ind w:firstLine="480"/>
        <w:rPr>
          <w:rFonts w:ascii="微软雅黑" w:hAnsi="微软雅黑" w:eastAsia="微软雅黑"/>
          <w:color w:val="3A3A3A"/>
        </w:rPr>
      </w:pPr>
      <w:r>
        <w:rPr>
          <w:rFonts w:hint="eastAsia" w:ascii="微软雅黑" w:hAnsi="微软雅黑" w:eastAsia="微软雅黑"/>
          <w:color w:val="3A3A3A"/>
        </w:rPr>
        <w:t>（6）图样在生产上起着指导作用，绘图和读图的任何差错将给生产带来程度不同的损失。因此，在课程学习以及完成作业时，要培养耐心细致的工作作风和树立严肃认真的工作态度。</w:t>
      </w:r>
    </w:p>
    <w:p>
      <w:pPr>
        <w:pStyle w:val="7"/>
        <w:shd w:val="clear" w:color="auto" w:fill="FFFFFF"/>
        <w:spacing w:before="120" w:beforeAutospacing="0" w:after="120" w:afterAutospacing="0"/>
        <w:ind w:firstLine="480"/>
        <w:rPr>
          <w:rFonts w:ascii="微软雅黑" w:hAnsi="微软雅黑" w:eastAsia="微软雅黑"/>
          <w:color w:val="3A3A3A"/>
        </w:rPr>
      </w:pPr>
      <w:r>
        <w:rPr>
          <w:rFonts w:hint="eastAsia" w:ascii="微软雅黑" w:hAnsi="微软雅黑" w:eastAsia="微软雅黑"/>
          <w:color w:val="3A3A3A"/>
        </w:rPr>
        <w:t>（7）要注意提高自学能力。读课本或看网页时要边看边动手画插图，然后带着弄不清的问题去听教师的辅导。投影理论一环扣一环，前面学习不透彻、不牢固，后面必然越学越困难。因此必须步步为营，稳扎稳打，由浅入深，循序渐进。</w:t>
      </w:r>
    </w:p>
    <w:p>
      <w:pPr>
        <w:widowControl/>
        <w:shd w:val="clear" w:color="auto" w:fill="FFFFFF"/>
        <w:spacing w:after="150"/>
        <w:jc w:val="left"/>
        <w:rPr>
          <w:sz w:val="32"/>
          <w:szCs w:val="32"/>
        </w:rPr>
      </w:pPr>
      <w:r>
        <w:rPr>
          <w:rFonts w:hint="eastAsia" w:ascii="Helvetica" w:hAnsi="Helvetica" w:cs="Helvetica"/>
          <w:b/>
          <w:bCs/>
          <w:color w:val="333333"/>
          <w:kern w:val="0"/>
          <w:sz w:val="32"/>
          <w:szCs w:val="32"/>
          <w:lang w:eastAsia="zh-CN"/>
        </w:rPr>
        <w:t>四</w:t>
      </w:r>
      <w:r>
        <w:rPr>
          <w:rFonts w:hint="eastAsia" w:ascii="Helvetica" w:hAnsi="Helvetica" w:cs="Helvetica"/>
          <w:b/>
          <w:bCs/>
          <w:color w:val="333333"/>
          <w:kern w:val="0"/>
          <w:sz w:val="32"/>
          <w:szCs w:val="32"/>
        </w:rPr>
        <w:t>、完成形成性考核作业方法：</w:t>
      </w:r>
    </w:p>
    <w:p>
      <w:pPr>
        <w:spacing w:line="360" w:lineRule="auto"/>
        <w:ind w:firstLine="482" w:firstLineChars="200"/>
        <w:rPr>
          <w:b/>
          <w:sz w:val="24"/>
        </w:rPr>
      </w:pPr>
      <w:r>
        <w:rPr>
          <w:rFonts w:hint="eastAsia"/>
          <w:b/>
          <w:sz w:val="24"/>
        </w:rPr>
        <w:t>第一步：登录国家开放大学网站，网址：</w:t>
      </w:r>
      <w:r>
        <w:fldChar w:fldCharType="begin"/>
      </w:r>
      <w:r>
        <w:instrText xml:space="preserve"> HYPERLINK "http://www.ouchn.cn/" </w:instrText>
      </w:r>
      <w:r>
        <w:fldChar w:fldCharType="separate"/>
      </w:r>
      <w:r>
        <w:rPr>
          <w:rStyle w:val="12"/>
          <w:b/>
          <w:color w:val="auto"/>
          <w:sz w:val="24"/>
        </w:rPr>
        <w:t>http://www.ouchn.cn/</w:t>
      </w:r>
      <w:r>
        <w:rPr>
          <w:rStyle w:val="12"/>
          <w:b/>
          <w:color w:val="auto"/>
          <w:sz w:val="24"/>
        </w:rPr>
        <w:fldChar w:fldCharType="end"/>
      </w:r>
      <w:r>
        <w:rPr>
          <w:rFonts w:hint="eastAsia"/>
          <w:b/>
          <w:sz w:val="24"/>
        </w:rPr>
        <w:t xml:space="preserve"> ，进入主页后，然后选择“学生登录”  ；</w:t>
      </w:r>
    </w:p>
    <w:p>
      <w:pPr>
        <w:spacing w:line="360" w:lineRule="auto"/>
        <w:ind w:firstLine="472" w:firstLineChars="196"/>
        <w:rPr>
          <w:b/>
          <w:sz w:val="24"/>
        </w:rPr>
      </w:pPr>
      <w:r>
        <w:rPr>
          <w:rFonts w:hint="eastAsia"/>
          <w:b/>
          <w:sz w:val="24"/>
        </w:rPr>
        <w:t>第二步、在“学生登录”界面输入用户名、密码和验证码。用户名是自己的13位学号，密码是自己的8位出生年月日。</w:t>
      </w:r>
    </w:p>
    <w:p>
      <w:pPr>
        <w:spacing w:line="360" w:lineRule="auto"/>
        <w:ind w:firstLine="472" w:firstLineChars="196"/>
        <w:rPr>
          <w:b/>
          <w:sz w:val="24"/>
        </w:rPr>
      </w:pPr>
      <w:r>
        <w:rPr>
          <w:rFonts w:hint="eastAsia"/>
          <w:b/>
          <w:sz w:val="24"/>
        </w:rPr>
        <w:t>第三步、选择《</w:t>
      </w:r>
      <w:r>
        <w:rPr>
          <w:rFonts w:hint="eastAsia" w:ascii="Segoe UI" w:hAnsi="Segoe UI" w:cs="Segoe UI"/>
          <w:b/>
          <w:bCs/>
          <w:color w:val="333333"/>
          <w:spacing w:val="-4"/>
        </w:rPr>
        <w:t>建筑制图基础</w:t>
      </w:r>
      <w:r>
        <w:rPr>
          <w:rFonts w:hint="eastAsia"/>
          <w:b/>
          <w:sz w:val="24"/>
        </w:rPr>
        <w:t>》课程，点击“进入学习”，即可浏览课程资源了。</w:t>
      </w:r>
    </w:p>
    <w:p>
      <w:pPr>
        <w:ind w:firstLine="411" w:firstLineChars="196"/>
        <w:rPr>
          <w:b/>
          <w:sz w:val="24"/>
        </w:rPr>
      </w:pPr>
      <w:r>
        <w:drawing>
          <wp:inline distT="0" distB="0" distL="0" distR="0">
            <wp:extent cx="8972550" cy="3286125"/>
            <wp:effectExtent l="0" t="0" r="0" b="9525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7255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第四步：进入课程后，点击页面区“形考任务”。</w:t>
      </w:r>
    </w:p>
    <w:p>
      <w:r>
        <w:drawing>
          <wp:inline distT="0" distB="0" distL="0" distR="0">
            <wp:extent cx="9105900" cy="48863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104763" cy="488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sz w:val="24"/>
        </w:rPr>
      </w:pPr>
    </w:p>
    <w:p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第五步、在形考任务列表中，下载打印“线下形成性考核册，</w:t>
      </w:r>
      <w:r>
        <w:rPr>
          <w:rFonts w:hint="eastAsia" w:ascii="微软雅黑" w:hAnsi="微软雅黑" w:eastAsia="微软雅黑" w:cs="宋体"/>
          <w:color w:val="3A3A3A"/>
          <w:kern w:val="0"/>
          <w:sz w:val="28"/>
          <w:szCs w:val="28"/>
        </w:rPr>
        <w:t>线下完成，完成后请以图片形式上传结果。</w:t>
      </w:r>
    </w:p>
    <w:p>
      <w:pPr>
        <w:rPr>
          <w:sz w:val="28"/>
          <w:szCs w:val="28"/>
        </w:rPr>
      </w:pPr>
    </w:p>
    <w:p>
      <w:pPr>
        <w:rPr>
          <w:b/>
          <w:sz w:val="28"/>
          <w:szCs w:val="28"/>
        </w:rPr>
      </w:pPr>
      <w:r>
        <w:drawing>
          <wp:inline distT="0" distB="0" distL="0" distR="0">
            <wp:extent cx="8676640" cy="43815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676191" cy="4380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  <w:lang w:eastAsia="zh-CN"/>
        </w:rPr>
        <w:t>五</w:t>
      </w:r>
      <w:r>
        <w:rPr>
          <w:rFonts w:hint="eastAsia"/>
          <w:b/>
          <w:sz w:val="32"/>
          <w:szCs w:val="32"/>
        </w:rPr>
        <w:t>、在课程讨论区发贴方法及要求：</w:t>
      </w:r>
    </w:p>
    <w:p>
      <w:pPr>
        <w:ind w:firstLine="321" w:firstLineChars="100"/>
        <w:rPr>
          <w:b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自主进行课程学习。每学期在线天数不少于25天。每门课程发贴数不少于10条。</w:t>
      </w:r>
    </w:p>
    <w:p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发贴步骤：</w:t>
      </w:r>
    </w:p>
    <w:p>
      <w:pPr>
        <w:ind w:firstLine="562" w:firstLineChars="20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第一步：在主页面上点击“学习论坛”。</w:t>
      </w:r>
    </w:p>
    <w:p>
      <w:r>
        <w:rPr>
          <w:rFonts w:hint="eastAsia"/>
        </w:rPr>
        <w:t>　　</w:t>
      </w:r>
      <w:r>
        <w:drawing>
          <wp:inline distT="0" distB="0" distL="0" distR="0">
            <wp:extent cx="8867775" cy="4237990"/>
            <wp:effectExtent l="0" t="0" r="9525" b="1016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67775" cy="423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第二步：在页面中点击“进入讨论区”。</w:t>
      </w:r>
    </w:p>
    <w:p>
      <w:pPr>
        <w:rPr>
          <w:b/>
          <w:sz w:val="28"/>
          <w:szCs w:val="28"/>
        </w:rPr>
      </w:pPr>
      <w:r>
        <w:drawing>
          <wp:inline distT="0" distB="0" distL="0" distR="0">
            <wp:extent cx="9343390" cy="492442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353758" cy="492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  <w:b/>
          <w:sz w:val="28"/>
          <w:szCs w:val="28"/>
        </w:rPr>
        <w:t>第三步：然后点击“开启一个新话题”。</w:t>
      </w:r>
    </w:p>
    <w:p>
      <w:r>
        <w:drawing>
          <wp:inline distT="0" distB="0" distL="0" distR="0">
            <wp:extent cx="8972550" cy="4886325"/>
            <wp:effectExtent l="0" t="0" r="0" b="952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72550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第四步：在“主题”中输入你所要提出的课程问题，在正文中可以详细说明问题。然后点击“发到讨论区上”即可。</w:t>
      </w:r>
    </w:p>
    <w:p>
      <w:r>
        <w:drawing>
          <wp:inline distT="0" distB="0" distL="0" distR="0">
            <wp:extent cx="9467850" cy="2381250"/>
            <wp:effectExtent l="0" t="0" r="0" b="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678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b/>
          <w:sz w:val="28"/>
          <w:szCs w:val="28"/>
        </w:rPr>
      </w:pPr>
      <w:r>
        <w:drawing>
          <wp:inline distT="0" distB="0" distL="0" distR="0">
            <wp:extent cx="9486900" cy="1733550"/>
            <wp:effectExtent l="0" t="0" r="0" b="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869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  <w:lang w:eastAsia="zh-CN"/>
        </w:rPr>
        <w:t>六</w:t>
      </w:r>
      <w:bookmarkStart w:id="0" w:name="_GoBack"/>
      <w:bookmarkEnd w:id="0"/>
      <w:r>
        <w:rPr>
          <w:rFonts w:hint="eastAsia"/>
          <w:b/>
          <w:sz w:val="28"/>
          <w:szCs w:val="28"/>
        </w:rPr>
        <w:t>、任课教师联系方式：</w:t>
      </w:r>
    </w:p>
    <w:p>
      <w:pPr>
        <w:ind w:firstLine="551" w:firstLineChars="196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辅导教师：毕郑南 </w:t>
      </w:r>
    </w:p>
    <w:p>
      <w:pPr>
        <w:ind w:firstLine="57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电    话：18909126169</w:t>
      </w:r>
    </w:p>
    <w:p>
      <w:pPr>
        <w:ind w:firstLine="57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Q　Q号：</w:t>
      </w:r>
      <w:r>
        <w:rPr>
          <w:b/>
          <w:sz w:val="28"/>
          <w:szCs w:val="28"/>
        </w:rPr>
        <w:t>411659363</w:t>
      </w:r>
    </w:p>
    <w:p>
      <w:pPr>
        <w:ind w:firstLine="57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邮　　箱：</w:t>
      </w:r>
      <w:r>
        <w:rPr>
          <w:b/>
          <w:sz w:val="28"/>
          <w:szCs w:val="28"/>
        </w:rPr>
        <w:t>411659363</w:t>
      </w:r>
      <w:r>
        <w:rPr>
          <w:rFonts w:hint="eastAsia"/>
          <w:b/>
          <w:sz w:val="28"/>
          <w:szCs w:val="28"/>
        </w:rPr>
        <w:t>@qq.com</w:t>
      </w:r>
    </w:p>
    <w:sectPr>
      <w:pgSz w:w="16838" w:h="11906" w:orient="landscape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Segoe UI">
    <w:panose1 w:val="020B0502040204020203"/>
    <w:charset w:val="00"/>
    <w:family w:val="swiss"/>
    <w:pitch w:val="default"/>
    <w:sig w:usb0="E10022FF" w:usb1="C000E47F" w:usb2="00000029" w:usb3="00000000" w:csb0="200001DF" w:csb1="2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CB1"/>
    <w:rsid w:val="000119E9"/>
    <w:rsid w:val="00013641"/>
    <w:rsid w:val="00015900"/>
    <w:rsid w:val="00015ABB"/>
    <w:rsid w:val="00023286"/>
    <w:rsid w:val="00024C52"/>
    <w:rsid w:val="00035AEC"/>
    <w:rsid w:val="000534A4"/>
    <w:rsid w:val="0005353E"/>
    <w:rsid w:val="0006174E"/>
    <w:rsid w:val="00074D2D"/>
    <w:rsid w:val="00075522"/>
    <w:rsid w:val="00080C36"/>
    <w:rsid w:val="000838DB"/>
    <w:rsid w:val="00090557"/>
    <w:rsid w:val="000B0A00"/>
    <w:rsid w:val="000C60B6"/>
    <w:rsid w:val="000D1263"/>
    <w:rsid w:val="000D4536"/>
    <w:rsid w:val="000E79F9"/>
    <w:rsid w:val="000F1597"/>
    <w:rsid w:val="000F352B"/>
    <w:rsid w:val="00103C9F"/>
    <w:rsid w:val="00106DE4"/>
    <w:rsid w:val="0013244F"/>
    <w:rsid w:val="001336D9"/>
    <w:rsid w:val="00141E7D"/>
    <w:rsid w:val="001515DE"/>
    <w:rsid w:val="0015182C"/>
    <w:rsid w:val="00167F5F"/>
    <w:rsid w:val="00176D98"/>
    <w:rsid w:val="00181BAD"/>
    <w:rsid w:val="00181E5A"/>
    <w:rsid w:val="0018235D"/>
    <w:rsid w:val="001920CC"/>
    <w:rsid w:val="001A2FEC"/>
    <w:rsid w:val="001C2CF4"/>
    <w:rsid w:val="001C4EEB"/>
    <w:rsid w:val="001D1E97"/>
    <w:rsid w:val="001D6DE0"/>
    <w:rsid w:val="001D7250"/>
    <w:rsid w:val="00211001"/>
    <w:rsid w:val="00237DB2"/>
    <w:rsid w:val="002542A5"/>
    <w:rsid w:val="00282422"/>
    <w:rsid w:val="002840A9"/>
    <w:rsid w:val="00290DDF"/>
    <w:rsid w:val="00296372"/>
    <w:rsid w:val="002E34E4"/>
    <w:rsid w:val="002F1D27"/>
    <w:rsid w:val="002F20C0"/>
    <w:rsid w:val="00315511"/>
    <w:rsid w:val="003270D8"/>
    <w:rsid w:val="003316A2"/>
    <w:rsid w:val="00331D4A"/>
    <w:rsid w:val="00342704"/>
    <w:rsid w:val="003725CA"/>
    <w:rsid w:val="003734D1"/>
    <w:rsid w:val="00382681"/>
    <w:rsid w:val="00393FD8"/>
    <w:rsid w:val="003C5DA8"/>
    <w:rsid w:val="003F0420"/>
    <w:rsid w:val="003F4059"/>
    <w:rsid w:val="003F6C2C"/>
    <w:rsid w:val="00400B9F"/>
    <w:rsid w:val="00401877"/>
    <w:rsid w:val="00403B05"/>
    <w:rsid w:val="00403E0C"/>
    <w:rsid w:val="00404066"/>
    <w:rsid w:val="00412829"/>
    <w:rsid w:val="00426404"/>
    <w:rsid w:val="00431419"/>
    <w:rsid w:val="00432D4D"/>
    <w:rsid w:val="004471EF"/>
    <w:rsid w:val="00465926"/>
    <w:rsid w:val="004716F9"/>
    <w:rsid w:val="00492F64"/>
    <w:rsid w:val="004A3B5E"/>
    <w:rsid w:val="004B630A"/>
    <w:rsid w:val="004D1A73"/>
    <w:rsid w:val="004E6411"/>
    <w:rsid w:val="004F3264"/>
    <w:rsid w:val="00507D44"/>
    <w:rsid w:val="00520C3F"/>
    <w:rsid w:val="00533E85"/>
    <w:rsid w:val="0055320E"/>
    <w:rsid w:val="00557925"/>
    <w:rsid w:val="00562353"/>
    <w:rsid w:val="005666E5"/>
    <w:rsid w:val="0056793A"/>
    <w:rsid w:val="005934C3"/>
    <w:rsid w:val="00593730"/>
    <w:rsid w:val="005C092D"/>
    <w:rsid w:val="005D25B6"/>
    <w:rsid w:val="005D342E"/>
    <w:rsid w:val="005D77FE"/>
    <w:rsid w:val="005E12CE"/>
    <w:rsid w:val="005E73A7"/>
    <w:rsid w:val="00600FF0"/>
    <w:rsid w:val="00601B13"/>
    <w:rsid w:val="00605C64"/>
    <w:rsid w:val="006103F8"/>
    <w:rsid w:val="006133FC"/>
    <w:rsid w:val="00616A3F"/>
    <w:rsid w:val="00624A2F"/>
    <w:rsid w:val="00624B7D"/>
    <w:rsid w:val="006318BC"/>
    <w:rsid w:val="006360C8"/>
    <w:rsid w:val="00650410"/>
    <w:rsid w:val="00683770"/>
    <w:rsid w:val="006A0535"/>
    <w:rsid w:val="006C36C3"/>
    <w:rsid w:val="006D3373"/>
    <w:rsid w:val="006E548A"/>
    <w:rsid w:val="006F58E1"/>
    <w:rsid w:val="007001DA"/>
    <w:rsid w:val="007139A8"/>
    <w:rsid w:val="007154E4"/>
    <w:rsid w:val="007171A5"/>
    <w:rsid w:val="007208C2"/>
    <w:rsid w:val="00750E04"/>
    <w:rsid w:val="00753407"/>
    <w:rsid w:val="007735AF"/>
    <w:rsid w:val="007830A2"/>
    <w:rsid w:val="00796CCE"/>
    <w:rsid w:val="00797189"/>
    <w:rsid w:val="007A286C"/>
    <w:rsid w:val="007A6AC5"/>
    <w:rsid w:val="007B637E"/>
    <w:rsid w:val="007D6898"/>
    <w:rsid w:val="007E165C"/>
    <w:rsid w:val="007F59AD"/>
    <w:rsid w:val="008405BD"/>
    <w:rsid w:val="0084320C"/>
    <w:rsid w:val="008539D2"/>
    <w:rsid w:val="00860816"/>
    <w:rsid w:val="00861425"/>
    <w:rsid w:val="00861AF1"/>
    <w:rsid w:val="0086754B"/>
    <w:rsid w:val="00875D8B"/>
    <w:rsid w:val="008878D7"/>
    <w:rsid w:val="00896095"/>
    <w:rsid w:val="008B2205"/>
    <w:rsid w:val="008C0816"/>
    <w:rsid w:val="008C5AC9"/>
    <w:rsid w:val="008D7439"/>
    <w:rsid w:val="0090319C"/>
    <w:rsid w:val="00907BAD"/>
    <w:rsid w:val="009156BA"/>
    <w:rsid w:val="009347DE"/>
    <w:rsid w:val="00945989"/>
    <w:rsid w:val="00947D4F"/>
    <w:rsid w:val="0095584D"/>
    <w:rsid w:val="00960AF0"/>
    <w:rsid w:val="00963902"/>
    <w:rsid w:val="00970B56"/>
    <w:rsid w:val="0098364A"/>
    <w:rsid w:val="009B548D"/>
    <w:rsid w:val="009B6092"/>
    <w:rsid w:val="009B63FD"/>
    <w:rsid w:val="009C3351"/>
    <w:rsid w:val="009C3DE6"/>
    <w:rsid w:val="009C5027"/>
    <w:rsid w:val="009D46D5"/>
    <w:rsid w:val="009D53CE"/>
    <w:rsid w:val="009E3974"/>
    <w:rsid w:val="009E58B7"/>
    <w:rsid w:val="009E7B4F"/>
    <w:rsid w:val="009F6CDF"/>
    <w:rsid w:val="00A0530D"/>
    <w:rsid w:val="00A635A2"/>
    <w:rsid w:val="00A71DBB"/>
    <w:rsid w:val="00A91C4B"/>
    <w:rsid w:val="00A95B74"/>
    <w:rsid w:val="00AA41D6"/>
    <w:rsid w:val="00AA6CF9"/>
    <w:rsid w:val="00AB2250"/>
    <w:rsid w:val="00AB55F5"/>
    <w:rsid w:val="00AC68C1"/>
    <w:rsid w:val="00AD0279"/>
    <w:rsid w:val="00AE449F"/>
    <w:rsid w:val="00AF53F5"/>
    <w:rsid w:val="00AF5CCA"/>
    <w:rsid w:val="00AF6D4A"/>
    <w:rsid w:val="00B0040D"/>
    <w:rsid w:val="00B00729"/>
    <w:rsid w:val="00B072AB"/>
    <w:rsid w:val="00B20633"/>
    <w:rsid w:val="00B32D98"/>
    <w:rsid w:val="00B3571A"/>
    <w:rsid w:val="00B600BA"/>
    <w:rsid w:val="00B61787"/>
    <w:rsid w:val="00B7209B"/>
    <w:rsid w:val="00B744C4"/>
    <w:rsid w:val="00B778C9"/>
    <w:rsid w:val="00B810E8"/>
    <w:rsid w:val="00B829B4"/>
    <w:rsid w:val="00BA5F9C"/>
    <w:rsid w:val="00BC2BA0"/>
    <w:rsid w:val="00BD67FB"/>
    <w:rsid w:val="00BF3160"/>
    <w:rsid w:val="00C002FA"/>
    <w:rsid w:val="00C004B3"/>
    <w:rsid w:val="00C02F05"/>
    <w:rsid w:val="00C1499B"/>
    <w:rsid w:val="00C2039F"/>
    <w:rsid w:val="00C2512B"/>
    <w:rsid w:val="00C45D20"/>
    <w:rsid w:val="00C47D7D"/>
    <w:rsid w:val="00C5584E"/>
    <w:rsid w:val="00C77A3F"/>
    <w:rsid w:val="00C84472"/>
    <w:rsid w:val="00CD3CB1"/>
    <w:rsid w:val="00CE0D74"/>
    <w:rsid w:val="00CE5372"/>
    <w:rsid w:val="00CE734F"/>
    <w:rsid w:val="00CF2DC1"/>
    <w:rsid w:val="00D01C90"/>
    <w:rsid w:val="00D059FD"/>
    <w:rsid w:val="00D2650A"/>
    <w:rsid w:val="00D30228"/>
    <w:rsid w:val="00D37D15"/>
    <w:rsid w:val="00D9193D"/>
    <w:rsid w:val="00D932D5"/>
    <w:rsid w:val="00D93780"/>
    <w:rsid w:val="00DA6ACA"/>
    <w:rsid w:val="00DB2130"/>
    <w:rsid w:val="00DB60A3"/>
    <w:rsid w:val="00DD5C16"/>
    <w:rsid w:val="00DD764D"/>
    <w:rsid w:val="00DE1A82"/>
    <w:rsid w:val="00DF0D04"/>
    <w:rsid w:val="00DF547E"/>
    <w:rsid w:val="00DF67CA"/>
    <w:rsid w:val="00E10828"/>
    <w:rsid w:val="00E23312"/>
    <w:rsid w:val="00E2481B"/>
    <w:rsid w:val="00E24B19"/>
    <w:rsid w:val="00E30FB4"/>
    <w:rsid w:val="00E46ECB"/>
    <w:rsid w:val="00E51DF6"/>
    <w:rsid w:val="00E51F82"/>
    <w:rsid w:val="00E56137"/>
    <w:rsid w:val="00E57360"/>
    <w:rsid w:val="00E57791"/>
    <w:rsid w:val="00E7593A"/>
    <w:rsid w:val="00E83B6E"/>
    <w:rsid w:val="00E866CC"/>
    <w:rsid w:val="00EA0D13"/>
    <w:rsid w:val="00EB40B6"/>
    <w:rsid w:val="00EB5736"/>
    <w:rsid w:val="00EB60FA"/>
    <w:rsid w:val="00EC3134"/>
    <w:rsid w:val="00EC4315"/>
    <w:rsid w:val="00EF1E3C"/>
    <w:rsid w:val="00EF5327"/>
    <w:rsid w:val="00F00F9D"/>
    <w:rsid w:val="00F42430"/>
    <w:rsid w:val="00F555AA"/>
    <w:rsid w:val="00F56073"/>
    <w:rsid w:val="00F65FA1"/>
    <w:rsid w:val="00F82E68"/>
    <w:rsid w:val="00F848AD"/>
    <w:rsid w:val="00F8542A"/>
    <w:rsid w:val="00F94FA0"/>
    <w:rsid w:val="00FB133B"/>
    <w:rsid w:val="00FB6406"/>
    <w:rsid w:val="00FB7E95"/>
    <w:rsid w:val="00FC779E"/>
    <w:rsid w:val="00FD0E9E"/>
    <w:rsid w:val="076138C4"/>
    <w:rsid w:val="1FF13D9C"/>
    <w:rsid w:val="5C010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link w:val="19"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宋体" w:hAnsi="宋体" w:cs="宋体"/>
      <w:b/>
      <w:bCs/>
      <w:kern w:val="0"/>
      <w:sz w:val="36"/>
      <w:szCs w:val="36"/>
    </w:rPr>
  </w:style>
  <w:style w:type="paragraph" w:styleId="3">
    <w:name w:val="heading 3"/>
    <w:basedOn w:val="1"/>
    <w:next w:val="1"/>
    <w:link w:val="21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9">
    <w:name w:val="Table Grid"/>
    <w:basedOn w:val="8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Strong"/>
    <w:qFormat/>
    <w:uiPriority w:val="22"/>
    <w:rPr>
      <w:b/>
      <w:bCs/>
    </w:rPr>
  </w:style>
  <w:style w:type="character" w:styleId="12">
    <w:name w:val="Hyperlink"/>
    <w:qFormat/>
    <w:uiPriority w:val="0"/>
    <w:rPr>
      <w:color w:val="0000FF"/>
      <w:u w:val="single"/>
    </w:rPr>
  </w:style>
  <w:style w:type="character" w:customStyle="1" w:styleId="13">
    <w:name w:val="nolink"/>
    <w:basedOn w:val="10"/>
    <w:qFormat/>
    <w:uiPriority w:val="0"/>
  </w:style>
  <w:style w:type="character" w:customStyle="1" w:styleId="14">
    <w:name w:val="批注框文本 Char"/>
    <w:link w:val="4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15">
    <w:name w:val="setinno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16">
    <w:name w:val="页眉 Char"/>
    <w:link w:val="6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7">
    <w:name w:val="页脚 Char"/>
    <w:link w:val="5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8">
    <w:name w:val="apple-converted-space"/>
    <w:uiPriority w:val="0"/>
  </w:style>
  <w:style w:type="character" w:customStyle="1" w:styleId="19">
    <w:name w:val="标题 2 Char"/>
    <w:link w:val="2"/>
    <w:qFormat/>
    <w:uiPriority w:val="9"/>
    <w:rPr>
      <w:rFonts w:ascii="宋体" w:hAnsi="宋体" w:cs="宋体"/>
      <w:b/>
      <w:bCs/>
      <w:sz w:val="36"/>
      <w:szCs w:val="36"/>
    </w:rPr>
  </w:style>
  <w:style w:type="paragraph" w:customStyle="1" w:styleId="20">
    <w:name w:val="plaintex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21">
    <w:name w:val="标题 3 Char"/>
    <w:link w:val="3"/>
    <w:qFormat/>
    <w:uiPriority w:val="9"/>
    <w:rPr>
      <w:rFonts w:ascii="Times New Roman" w:hAnsi="Times New Roman"/>
      <w:b/>
      <w:bCs/>
      <w:kern w:val="2"/>
      <w:sz w:val="32"/>
      <w:szCs w:val="32"/>
    </w:rPr>
  </w:style>
  <w:style w:type="paragraph" w:customStyle="1" w:styleId="22">
    <w:name w:val="HTML Top of Form"/>
    <w:basedOn w:val="1"/>
    <w:next w:val="1"/>
    <w:link w:val="23"/>
    <w:semiHidden/>
    <w:unhideWhenUsed/>
    <w:qFormat/>
    <w:uiPriority w:val="99"/>
    <w:pPr>
      <w:widowControl/>
      <w:pBdr>
        <w:bottom w:val="single" w:color="auto" w:sz="6" w:space="1"/>
      </w:pBdr>
      <w:jc w:val="center"/>
    </w:pPr>
    <w:rPr>
      <w:rFonts w:ascii="Arial" w:hAnsi="Arial" w:cs="Arial"/>
      <w:vanish/>
      <w:kern w:val="0"/>
      <w:sz w:val="16"/>
      <w:szCs w:val="16"/>
    </w:rPr>
  </w:style>
  <w:style w:type="character" w:customStyle="1" w:styleId="23">
    <w:name w:val="z-窗体顶端 Char"/>
    <w:link w:val="22"/>
    <w:semiHidden/>
    <w:uiPriority w:val="99"/>
    <w:rPr>
      <w:rFonts w:ascii="Arial" w:hAnsi="Arial" w:cs="Arial"/>
      <w:vanish/>
      <w:sz w:val="16"/>
      <w:szCs w:val="16"/>
    </w:rPr>
  </w:style>
  <w:style w:type="paragraph" w:customStyle="1" w:styleId="24">
    <w:name w:val="HTML Bottom of Form"/>
    <w:basedOn w:val="1"/>
    <w:next w:val="1"/>
    <w:link w:val="25"/>
    <w:semiHidden/>
    <w:unhideWhenUsed/>
    <w:qFormat/>
    <w:uiPriority w:val="99"/>
    <w:pPr>
      <w:widowControl/>
      <w:pBdr>
        <w:top w:val="single" w:color="auto" w:sz="6" w:space="1"/>
      </w:pBdr>
      <w:jc w:val="center"/>
    </w:pPr>
    <w:rPr>
      <w:rFonts w:ascii="Arial" w:hAnsi="Arial" w:cs="Arial"/>
      <w:vanish/>
      <w:kern w:val="0"/>
      <w:sz w:val="16"/>
      <w:szCs w:val="16"/>
    </w:rPr>
  </w:style>
  <w:style w:type="character" w:customStyle="1" w:styleId="25">
    <w:name w:val="z-窗体底端 Char"/>
    <w:link w:val="24"/>
    <w:semiHidden/>
    <w:qFormat/>
    <w:uiPriority w:val="99"/>
    <w:rPr>
      <w:rFonts w:ascii="Arial" w:hAnsi="Arial" w:cs="Arial"/>
      <w:vanish/>
      <w:sz w:val="16"/>
      <w:szCs w:val="16"/>
    </w:rPr>
  </w:style>
  <w:style w:type="paragraph" w:customStyle="1" w:styleId="26">
    <w:name w:val="kcblack_title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27">
    <w:name w:val="kcblack_title2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28">
    <w:name w:val="tocenter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29">
    <w:name w:val="kcblue_title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2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0C1DC88-54C2-468C-AE59-7DDBF4A4101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14</Pages>
  <Words>253</Words>
  <Characters>1444</Characters>
  <Lines>12</Lines>
  <Paragraphs>3</Paragraphs>
  <TotalTime>3</TotalTime>
  <ScaleCrop>false</ScaleCrop>
  <LinksUpToDate>false</LinksUpToDate>
  <CharactersWithSpaces>1694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2019-12-04T00:41:00Z</dcterms:created>
  <dc:creator>lenovo</dc:creator>
  <cp:lastModifiedBy>碧海蓝天</cp:lastModifiedBy>
  <dcterms:modified xsi:type="dcterms:W3CDTF">2020-12-02T01:40:47Z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