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8E" w:rsidRPr="007C2D37" w:rsidRDefault="00882D8E" w:rsidP="00FE652F">
      <w:pPr>
        <w:jc w:val="center"/>
        <w:rPr>
          <w:color w:val="FF0000"/>
        </w:rPr>
      </w:pPr>
      <w:r w:rsidRPr="007C2D37">
        <w:rPr>
          <w:rFonts w:hint="eastAsia"/>
          <w:color w:val="FF0000"/>
        </w:rPr>
        <w:t>纳税筹划形考任务一电大</w:t>
      </w:r>
    </w:p>
    <w:p w:rsidR="00882D8E" w:rsidRPr="00882D8E" w:rsidRDefault="00882D8E" w:rsidP="00FE652F">
      <w:pPr>
        <w:rPr>
          <w:color w:val="FFFFFF"/>
        </w:rPr>
      </w:pPr>
      <w:r w:rsidRPr="00882D8E">
        <w:rPr>
          <w:rFonts w:hint="eastAsia"/>
        </w:rPr>
        <w:t xml:space="preserve"> </w:t>
      </w:r>
      <w:r w:rsidRPr="007C2D37">
        <w:rPr>
          <w:rFonts w:hint="eastAsia"/>
          <w:color w:val="FF0000"/>
        </w:rPr>
        <w:t>题目顺序是随机的，使用查找功能（</w:t>
      </w:r>
      <w:r w:rsidRPr="007C2D37">
        <w:rPr>
          <w:rFonts w:hint="eastAsia"/>
          <w:color w:val="FF0000"/>
        </w:rPr>
        <w:t>Ctrl+F</w:t>
      </w:r>
      <w:r w:rsidRPr="007C2D37">
        <w:rPr>
          <w:rFonts w:hint="eastAsia"/>
          <w:color w:val="FF0000"/>
        </w:rPr>
        <w:t>）进行搜索</w:t>
      </w:r>
      <w:r w:rsidRPr="00DD5C44">
        <w:rPr>
          <w:rFonts w:hint="eastAsia"/>
          <w:color w:val="FFFFFF"/>
        </w:rPr>
        <w:t>com</w:t>
      </w:r>
    </w:p>
    <w:tbl>
      <w:tblPr>
        <w:tblpPr w:leftFromText="180" w:rightFromText="180" w:vertAnchor="text"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2"/>
        <w:gridCol w:w="5669"/>
      </w:tblGrid>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题目：以下选项中，不属于累进税率形式的是（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答案：定额累进税率</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题目：以下选项中，属于纳税人的有（</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答案：居民企业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w:t>
            </w:r>
            <w:r w:rsidRPr="00DD5C44">
              <w:t> </w:t>
            </w:r>
            <w:r w:rsidRPr="00DD5C44">
              <w:t>税收三性是指（</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答案：无偿性、固定性、强制性</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w:t>
            </w:r>
            <w:r w:rsidRPr="00DD5C44">
              <w:t xml:space="preserve"> </w:t>
            </w:r>
            <w:r w:rsidRPr="00DD5C44">
              <w:t>）是税收筹划的前提和基础</w:t>
            </w:r>
          </w:p>
        </w:tc>
        <w:tc>
          <w:tcPr>
            <w:tcW w:w="5669" w:type="dxa"/>
            <w:shd w:val="clear" w:color="auto" w:fill="auto"/>
            <w:vAlign w:val="center"/>
            <w:hideMark/>
          </w:tcPr>
          <w:p w:rsidR="00882D8E" w:rsidRPr="00DD5C44" w:rsidRDefault="00882D8E" w:rsidP="00FE652F">
            <w:r w:rsidRPr="00DD5C44">
              <w:t>答案：合法性</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w:t>
            </w:r>
            <w:r w:rsidRPr="00DD5C44">
              <w:t xml:space="preserve">  </w:t>
            </w:r>
            <w:r w:rsidRPr="00DD5C44">
              <w:t>）与总公司是同一法人实体</w:t>
            </w:r>
            <w:r w:rsidRPr="00DD5C44">
              <w:t>,</w:t>
            </w:r>
            <w:r w:rsidRPr="00DD5C44">
              <w:t>不具有独立法人资格，不能独立地对外承担民事责任</w:t>
            </w:r>
            <w:r w:rsidRPr="00DD5C44">
              <w:t>,</w:t>
            </w:r>
            <w:r w:rsidRPr="00DD5C44">
              <w:t>其民事责任由成立分公司的总公司承担。</w:t>
            </w:r>
          </w:p>
        </w:tc>
        <w:tc>
          <w:tcPr>
            <w:tcW w:w="5669" w:type="dxa"/>
            <w:shd w:val="clear" w:color="auto" w:fill="auto"/>
            <w:vAlign w:val="center"/>
            <w:hideMark/>
          </w:tcPr>
          <w:p w:rsidR="00882D8E" w:rsidRPr="00DD5C44" w:rsidRDefault="00882D8E" w:rsidP="003212C2">
            <w:pPr>
              <w:rPr>
                <w:color w:val="000000"/>
                <w:sz w:val="21"/>
                <w:szCs w:val="21"/>
              </w:rPr>
            </w:pPr>
            <w:r w:rsidRPr="00DD5C44">
              <w:rPr>
                <w:color w:val="000000"/>
                <w:sz w:val="21"/>
                <w:szCs w:val="21"/>
              </w:rPr>
              <w:t>答案：分公司</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题目：《刑法》规定，对逃避缴纳税款罪的刑罚适用的原则（</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答案：对多次逃避缴纳税款的违法行为累计数额合并处罚</w:t>
            </w:r>
            <w:r w:rsidRPr="00DD5C44">
              <w:rPr>
                <w:b/>
              </w:rPr>
              <w:t>；</w:t>
            </w:r>
            <w:r w:rsidRPr="00DD5C44">
              <w:t>对单位犯逃避缴纳税款罪采取双罚制</w:t>
            </w:r>
            <w:r w:rsidRPr="00DD5C44">
              <w:rPr>
                <w:b/>
              </w:rPr>
              <w:t>；</w:t>
            </w:r>
            <w:r w:rsidRPr="004D3ABF">
              <w:rPr>
                <w:rFonts w:hint="eastAsia"/>
              </w:rPr>
              <w:t>对自然人逃避缴纳税款并处罚金</w:t>
            </w:r>
            <w:r w:rsidRPr="00DD5C44">
              <w:rPr>
                <w:b/>
              </w:rPr>
              <w:t>；</w:t>
            </w:r>
            <w:r w:rsidRPr="00DD5C44">
              <w:t>分层次处罚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题目：从</w:t>
            </w:r>
            <w:r w:rsidRPr="00DD5C44">
              <w:t>2017</w:t>
            </w:r>
            <w:r w:rsidRPr="00DD5C44">
              <w:t>年</w:t>
            </w:r>
            <w:r w:rsidRPr="00DD5C44">
              <w:t>1</w:t>
            </w:r>
            <w:r w:rsidRPr="00DD5C44">
              <w:t>月</w:t>
            </w:r>
            <w:r w:rsidRPr="00DD5C44">
              <w:t>1</w:t>
            </w:r>
            <w:r w:rsidRPr="00DD5C44">
              <w:t>日起，对公司制和合伙制创业投资企业的法人合伙人的创投企业投资（</w:t>
            </w:r>
            <w:r w:rsidRPr="00DD5C44">
              <w:t>   </w:t>
            </w:r>
            <w:r w:rsidRPr="00DD5C44">
              <w:t>），可以按照投资额的</w:t>
            </w:r>
            <w:r w:rsidRPr="00DD5C44">
              <w:t>70</w:t>
            </w:r>
            <w:r w:rsidRPr="00DD5C44">
              <w:t>％在股权持有满</w:t>
            </w:r>
            <w:r w:rsidRPr="00DD5C44">
              <w:t>2</w:t>
            </w:r>
            <w:r w:rsidRPr="00DD5C44">
              <w:t>年的当年抵扣该公司制创业投资企业的应纳税所得额；当年不足抵扣的，可以在以后纳税年度结转抵扣。</w:t>
            </w:r>
          </w:p>
        </w:tc>
        <w:tc>
          <w:tcPr>
            <w:tcW w:w="5669" w:type="dxa"/>
            <w:shd w:val="clear" w:color="auto" w:fill="auto"/>
            <w:vAlign w:val="center"/>
            <w:hideMark/>
          </w:tcPr>
          <w:p w:rsidR="00882D8E" w:rsidRPr="00DD5C44" w:rsidRDefault="00882D8E" w:rsidP="00FE652F">
            <w:r w:rsidRPr="00DD5C44">
              <w:t>答案：种子期科技型企业</w:t>
            </w:r>
            <w:r w:rsidRPr="00DD5C44">
              <w:t>       </w:t>
            </w:r>
            <w:r w:rsidRPr="00DD5C44">
              <w:rPr>
                <w:b/>
              </w:rPr>
              <w:t>；</w:t>
            </w:r>
            <w:r w:rsidRPr="00DD5C44">
              <w:t>初创期科技型企业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题目：递延纳税筹划法是（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答案：推迟纳税义务发生时间</w:t>
            </w:r>
            <w:r w:rsidRPr="00DD5C44">
              <w:rPr>
                <w:b/>
              </w:rPr>
              <w:t>；</w:t>
            </w:r>
            <w:r w:rsidRPr="00DD5C44">
              <w:t>获取了货币时间价值的相对收益</w:t>
            </w:r>
            <w:r w:rsidRPr="00DD5C44">
              <w:rPr>
                <w:b/>
              </w:rPr>
              <w:t>；</w:t>
            </w:r>
            <w:r w:rsidRPr="00DD5C44">
              <w:t>企业没有减少税款的缴纳</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题目：对于跨国企业在他国设立子公司，一般会被设立的所在国视为居民企业，下列不符合的情况是（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答案：履行与该国其他非居民企业一样的有限纳税义务</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题目：非居民企业取得的下列所得中，免征所得税的有</w:t>
            </w:r>
            <w:r w:rsidRPr="00DD5C44">
              <w:t xml:space="preserve"> </w:t>
            </w:r>
            <w:r w:rsidRPr="00DD5C44">
              <w:t>（</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答案：国际金融组织向中国政府和居民企业提供优惠贷款取得的利息所得</w:t>
            </w:r>
            <w:r w:rsidRPr="00DD5C44">
              <w:rPr>
                <w:b/>
              </w:rPr>
              <w:t>；</w:t>
            </w:r>
            <w:r w:rsidRPr="00DD5C44">
              <w:t>经国务院批准的其他所得</w:t>
            </w:r>
            <w:r w:rsidRPr="00DD5C44">
              <w:rPr>
                <w:b/>
              </w:rPr>
              <w:t>；</w:t>
            </w:r>
            <w:r w:rsidRPr="00DD5C44">
              <w:t>外国政府向中国政府提供贷款取得的利息所得</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题目：高新技术企业除拥有核心自主知识产权外，还应同时符合的条件有</w:t>
            </w:r>
            <w:r w:rsidRPr="00DD5C44">
              <w:t> </w:t>
            </w:r>
            <w:r w:rsidRPr="00DD5C44">
              <w:t>（</w:t>
            </w:r>
            <w:r w:rsidRPr="00DD5C44">
              <w:t>   </w:t>
            </w:r>
            <w:r w:rsidRPr="00DD5C44">
              <w:t>）</w:t>
            </w:r>
          </w:p>
        </w:tc>
        <w:tc>
          <w:tcPr>
            <w:tcW w:w="5669" w:type="dxa"/>
            <w:shd w:val="clear" w:color="auto" w:fill="auto"/>
            <w:vAlign w:val="center"/>
            <w:hideMark/>
          </w:tcPr>
          <w:p w:rsidR="00882D8E" w:rsidRPr="00DD5C44" w:rsidRDefault="00882D8E" w:rsidP="00FE652F">
            <w:r w:rsidRPr="00DD5C44">
              <w:t>答案：研究开发费用总额占同期销售收入总额的比例不低于规定比例</w:t>
            </w:r>
            <w:r w:rsidRPr="00DD5C44">
              <w:rPr>
                <w:b/>
              </w:rPr>
              <w:t>；</w:t>
            </w:r>
            <w:r w:rsidRPr="00DD5C44">
              <w:t>科技人员占企业职工总数的比例不低于规定比例</w:t>
            </w:r>
            <w:r w:rsidRPr="00DD5C44">
              <w:rPr>
                <w:b/>
              </w:rPr>
              <w:t>；</w:t>
            </w:r>
            <w:r w:rsidRPr="00DD5C44">
              <w:t>企业申请认定时须注册成立一年以上</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题目：根据世界各国税法的通常做法及我国税法的一般规定，下列关于子公司与分公司税收待遇的阐述中错误的有</w:t>
            </w:r>
            <w:r w:rsidRPr="00DD5C44">
              <w:t xml:space="preserve"> </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答案：分公司与总公司经营成果的合并计算，所影响的是居住国的税收负担，至于分公司所在的东道国，照样要对归属于分公司本身的收入课税</w:t>
            </w:r>
            <w:r w:rsidRPr="00DD5C44">
              <w:rPr>
                <w:b/>
              </w:rPr>
              <w:t>；</w:t>
            </w:r>
            <w:r w:rsidRPr="00DD5C44">
              <w:t>子公司不是独立的法人实体，在设立公司的所在国被视为居民纳税人，通常要承担与该国的其他居民公司一样的全面纳税义务</w:t>
            </w:r>
            <w:r w:rsidRPr="00DD5C44">
              <w:rPr>
                <w:b/>
              </w:rPr>
              <w:t>；</w:t>
            </w:r>
            <w:r w:rsidRPr="00DD5C44">
              <w:t>子公司作为非居民纳税人，而分公司作为居民纳税人，两者在东道国的税收待遇上有很大差别，通常情况下，前者承担无限纳税义务，后者承担有限纳税义务</w:t>
            </w:r>
            <w:r w:rsidRPr="00DD5C44">
              <w:rPr>
                <w:b/>
              </w:rPr>
              <w:t>；</w:t>
            </w:r>
            <w:r w:rsidRPr="00DD5C44">
              <w:t>分公司是独立的法人实体，在设立分公司的所在国被视为非居民纳税人，其所发生的利润及亏损与总公司合并计算，即人们通称的</w:t>
            </w:r>
            <w:r w:rsidRPr="00DD5C44">
              <w:t xml:space="preserve"> “</w:t>
            </w:r>
            <w:r w:rsidRPr="00DD5C44">
              <w:t>合并报表</w:t>
            </w:r>
            <w:r w:rsidRPr="00DD5C44">
              <w:t>”</w:t>
            </w:r>
          </w:p>
        </w:tc>
      </w:tr>
      <w:tr w:rsidR="00882D8E" w:rsidRPr="00DD5C44" w:rsidTr="00B82854">
        <w:trPr>
          <w:trHeight w:val="300"/>
        </w:trPr>
        <w:tc>
          <w:tcPr>
            <w:tcW w:w="5672" w:type="dxa"/>
            <w:shd w:val="clear" w:color="auto" w:fill="auto"/>
            <w:vAlign w:val="center"/>
          </w:tcPr>
          <w:p w:rsidR="00882D8E" w:rsidRPr="00DD5C44" w:rsidRDefault="00882D8E" w:rsidP="00FE652F">
            <w:r>
              <w:rPr>
                <w:rFonts w:hint="eastAsia"/>
              </w:rPr>
              <w:t>题目：</w:t>
            </w:r>
            <w:r w:rsidRPr="00FD36CB">
              <w:rPr>
                <w:rFonts w:hint="eastAsia"/>
              </w:rPr>
              <w:t>根据世界各国税法的通常做法及我国税法的一般规定，下列关于子公司与分公司税收待遇的阐述正确的是（</w:t>
            </w:r>
            <w:r w:rsidRPr="00FD36CB">
              <w:t xml:space="preserve"> </w:t>
            </w:r>
            <w:r w:rsidRPr="00FD36CB">
              <w:t>）。</w:t>
            </w:r>
          </w:p>
        </w:tc>
        <w:tc>
          <w:tcPr>
            <w:tcW w:w="5669" w:type="dxa"/>
            <w:shd w:val="clear" w:color="auto" w:fill="auto"/>
            <w:vAlign w:val="center"/>
          </w:tcPr>
          <w:p w:rsidR="00882D8E" w:rsidRPr="00393AA0" w:rsidRDefault="00882D8E" w:rsidP="00FE652F">
            <w:r w:rsidRPr="006D3C97">
              <w:t>分公司与总公司经营成果合并计算，所影响的是居住国的税收负担，至于作为分公司所在的东道国，照样要对归属于分公司本身的收入课税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题目：公司制企业比个人独资企业或合伙企业适用的企业所得税优惠比较多，包括（</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答案：企业运用恰当的会计处理方法减轻税负</w:t>
            </w:r>
            <w:r w:rsidRPr="00DD5C44">
              <w:rPr>
                <w:b/>
              </w:rPr>
              <w:t>；</w:t>
            </w:r>
            <w:r w:rsidRPr="00DD5C44">
              <w:t>购置节能安全设备的投资抵税</w:t>
            </w:r>
            <w:r w:rsidRPr="00DD5C44">
              <w:rPr>
                <w:b/>
              </w:rPr>
              <w:t>；</w:t>
            </w:r>
            <w:r w:rsidRPr="00DD5C44">
              <w:t>研发费用支出的加计扣除</w:t>
            </w:r>
            <w:r w:rsidRPr="00DD5C44">
              <w:t> </w:t>
            </w:r>
            <w:r w:rsidRPr="00DD5C44">
              <w:rPr>
                <w:b/>
              </w:rPr>
              <w:t>；</w:t>
            </w:r>
            <w:r w:rsidRPr="00DD5C44">
              <w:t>高新技术企业的低税率</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题目：关于间接抵免，下列选项正确的是（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答案：适用于跨国母子公司之间的税收抵免</w:t>
            </w:r>
            <w:r w:rsidRPr="00DD5C44">
              <w:rPr>
                <w:b/>
              </w:rPr>
              <w:t>；</w:t>
            </w:r>
            <w:r w:rsidRPr="00DD5C44">
              <w:t>间接抵免只能以</w:t>
            </w:r>
            <w:r w:rsidRPr="00DD5C44">
              <w:t>“</w:t>
            </w:r>
            <w:r w:rsidRPr="00DD5C44">
              <w:t>视同母公司间接缴纳</w:t>
            </w:r>
            <w:r w:rsidRPr="00DD5C44">
              <w:t>”</w:t>
            </w:r>
            <w:r w:rsidRPr="00DD5C44">
              <w:t>而给予抵免处理</w:t>
            </w:r>
            <w:r w:rsidRPr="00DD5C44">
              <w:rPr>
                <w:b/>
              </w:rPr>
              <w:t>；</w:t>
            </w:r>
            <w:r w:rsidRPr="00DD5C44">
              <w:t>我国允许间接抵免</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题目：居民企业实际发生的下列支出中，在计算企业所得税时，可以加计扣除的是（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答案：企业支付给残障职工的工资</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题目：利用转让定价筹划法的具体操作方法有（</w:t>
            </w:r>
            <w:r w:rsidRPr="00DD5C44">
              <w:t xml:space="preserve"> </w:t>
            </w:r>
            <w:r w:rsidRPr="00DD5C44">
              <w:t>）</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答案：企业通过对专利、专有技术、商标、厂商名称等无形资产收取特许权使用费的高低来影响关联公</w:t>
            </w:r>
            <w:r w:rsidRPr="00DD5C44">
              <w:lastRenderedPageBreak/>
              <w:t>司的成本和利润施加影响</w:t>
            </w:r>
            <w:r w:rsidRPr="00DD5C44">
              <w:rPr>
                <w:b/>
              </w:rPr>
              <w:t>；</w:t>
            </w:r>
            <w:r w:rsidRPr="00DD5C44">
              <w:t>企业通过控制零售价和原材料的进出口价格来影响关联公司的产品成本和税负水平</w:t>
            </w:r>
            <w:r w:rsidRPr="00DD5C44">
              <w:rPr>
                <w:b/>
              </w:rPr>
              <w:t>；</w:t>
            </w:r>
            <w:r w:rsidRPr="00DD5C44">
              <w:t>企业通过技术、管理、广告、咨询等劳务费用来影响关联公司的利润和税负水平</w:t>
            </w:r>
            <w:r w:rsidRPr="00DD5C44">
              <w:rPr>
                <w:b/>
              </w:rPr>
              <w:t>；</w:t>
            </w:r>
            <w:r w:rsidRPr="00DD5C44">
              <w:t>企业利用机器设备租赁影响关联公司的利润与税负水平</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lastRenderedPageBreak/>
              <w:t>题目：纳税筹划的合法性要求是与（</w:t>
            </w:r>
            <w:r w:rsidRPr="00DD5C44">
              <w:t xml:space="preserve">  </w:t>
            </w:r>
            <w:r w:rsidRPr="00DD5C44">
              <w:t>）的根本区别。</w:t>
            </w:r>
          </w:p>
        </w:tc>
        <w:tc>
          <w:tcPr>
            <w:tcW w:w="5669" w:type="dxa"/>
            <w:shd w:val="clear" w:color="auto" w:fill="auto"/>
            <w:vAlign w:val="center"/>
            <w:hideMark/>
          </w:tcPr>
          <w:p w:rsidR="00882D8E" w:rsidRPr="00DD5C44" w:rsidRDefault="00882D8E" w:rsidP="00FE652F">
            <w:r w:rsidRPr="00DD5C44">
              <w:t>答案：欠税</w:t>
            </w:r>
            <w:r w:rsidRPr="00DD5C44">
              <w:rPr>
                <w:b/>
              </w:rPr>
              <w:t>；</w:t>
            </w:r>
            <w:r w:rsidRPr="00DD5C44">
              <w:t>骗税</w:t>
            </w:r>
            <w:r w:rsidRPr="00DD5C44">
              <w:rPr>
                <w:b/>
              </w:rPr>
              <w:t>；</w:t>
            </w:r>
            <w:r w:rsidRPr="00DD5C44">
              <w:t>避税</w:t>
            </w:r>
            <w:r w:rsidRPr="00DD5C44">
              <w:rPr>
                <w:b/>
              </w:rPr>
              <w:t>；</w:t>
            </w:r>
            <w:r w:rsidRPr="00DD5C44">
              <w:t>逃税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题目：纳税人进行税收筹划活动（</w:t>
            </w:r>
            <w:r w:rsidRPr="00DD5C44">
              <w:t xml:space="preserve"> </w:t>
            </w:r>
            <w:r w:rsidRPr="00DD5C44">
              <w:t>）</w:t>
            </w:r>
            <w:r w:rsidRPr="00DD5C44">
              <w:t xml:space="preserve"> </w:t>
            </w:r>
          </w:p>
        </w:tc>
        <w:tc>
          <w:tcPr>
            <w:tcW w:w="5669" w:type="dxa"/>
            <w:shd w:val="clear" w:color="auto" w:fill="auto"/>
            <w:vAlign w:val="center"/>
            <w:hideMark/>
          </w:tcPr>
          <w:p w:rsidR="00882D8E" w:rsidRPr="00DD5C44" w:rsidRDefault="00882D8E" w:rsidP="00FE652F">
            <w:r w:rsidRPr="00DD5C44">
              <w:t>答案：充分利用国家的税收法规、优惠政策</w:t>
            </w:r>
            <w:r w:rsidRPr="00DD5C44">
              <w:rPr>
                <w:b/>
              </w:rPr>
              <w:t>；</w:t>
            </w:r>
            <w:r w:rsidRPr="00DD5C44">
              <w:t>调整战略方向</w:t>
            </w:r>
            <w:r w:rsidRPr="00DD5C44">
              <w:rPr>
                <w:b/>
              </w:rPr>
              <w:t>；</w:t>
            </w:r>
            <w:r w:rsidRPr="00DD5C44">
              <w:t>调整生产经营各个环节</w:t>
            </w:r>
            <w:r w:rsidRPr="00DD5C44">
              <w:rPr>
                <w:b/>
              </w:rPr>
              <w:t>；</w:t>
            </w:r>
            <w:r w:rsidRPr="00DD5C44">
              <w:t>调整布局投资结构和运行模式</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题目：企业的固定资产由于技术进步等原因，确实需要加速折旧的，根据企业所得税法律规定，可以采用的加速折旧方法有</w:t>
            </w:r>
            <w:r w:rsidRPr="00DD5C44">
              <w:t>  </w:t>
            </w:r>
            <w:r w:rsidRPr="00DD5C44">
              <w:t>（</w:t>
            </w:r>
            <w:r w:rsidRPr="00DD5C44">
              <w:t>   </w:t>
            </w:r>
            <w:r w:rsidRPr="00DD5C44">
              <w:t>）。</w:t>
            </w:r>
          </w:p>
        </w:tc>
        <w:tc>
          <w:tcPr>
            <w:tcW w:w="5669" w:type="dxa"/>
            <w:shd w:val="clear" w:color="auto" w:fill="auto"/>
            <w:vAlign w:val="center"/>
            <w:hideMark/>
          </w:tcPr>
          <w:p w:rsidR="00882D8E" w:rsidRPr="00DD5C44" w:rsidRDefault="00882D8E" w:rsidP="00FE652F">
            <w:r w:rsidRPr="00DD5C44">
              <w:t>答案：当年一次折旧法</w:t>
            </w:r>
            <w:r w:rsidRPr="00DD5C44">
              <w:rPr>
                <w:b/>
              </w:rPr>
              <w:t>；</w:t>
            </w:r>
            <w:r w:rsidRPr="00DD5C44">
              <w:t>年数总和法</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题目：企业利用纳税人身份进行税收筹划，可以达到节省税金支出的目的。下列说法正确的是（</w:t>
            </w:r>
            <w:r w:rsidRPr="00DD5C44">
              <w:t>   </w:t>
            </w:r>
            <w:r w:rsidRPr="00DD5C44">
              <w:t>）</w:t>
            </w:r>
          </w:p>
        </w:tc>
        <w:tc>
          <w:tcPr>
            <w:tcW w:w="5669" w:type="dxa"/>
            <w:shd w:val="clear" w:color="auto" w:fill="auto"/>
            <w:vAlign w:val="center"/>
            <w:hideMark/>
          </w:tcPr>
          <w:p w:rsidR="00882D8E" w:rsidRPr="00DD5C44" w:rsidRDefault="00882D8E" w:rsidP="00FE652F">
            <w:r w:rsidRPr="00DD5C44">
              <w:t>答案：子公司具有独立法人资格，通常履行与该国其他居民企业一样的全面纳税义务</w:t>
            </w:r>
            <w:r w:rsidRPr="00DD5C44">
              <w:rPr>
                <w:b/>
              </w:rPr>
              <w:t>；</w:t>
            </w:r>
            <w:r w:rsidRPr="00DD5C44">
              <w:t>应当尽可能避免作为居民纳税人，而选择作为非居民纳税人</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题目：企业选择分支机构时，下列说法正确的是（）</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答案：下属企业在开设后不长时间内就可能赢利，或能很快扭亏为盈，那么设立子公司就比较适宜，既可以享受作为独立法人经营的便利，又可以享受未分配利润递延纳税的好处。</w:t>
            </w:r>
            <w:r w:rsidRPr="00DD5C44">
              <w:rPr>
                <w:b/>
              </w:rPr>
              <w:t>；</w:t>
            </w:r>
            <w:r w:rsidRPr="00DD5C44">
              <w:t>下属企业在开办初期发生亏损的概率较大，设立分公司可以与总公司合并报表冲减总公司的利润，冲减应税所得，少缴所得税，而设立子公司就得不到这一项好处。</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题目：如投资者为个人，企业税后利润向个人分配时，个人应按</w:t>
            </w:r>
            <w:r w:rsidRPr="00DD5C44">
              <w:t>“</w:t>
            </w:r>
            <w:r w:rsidRPr="00DD5C44">
              <w:t>股息、红利所得</w:t>
            </w:r>
            <w:r w:rsidRPr="00DD5C44">
              <w:t>”</w:t>
            </w:r>
            <w:r w:rsidRPr="00DD5C44">
              <w:t>项目（</w:t>
            </w:r>
            <w:r w:rsidRPr="00DD5C44">
              <w:t xml:space="preserve">  </w:t>
            </w:r>
            <w:r w:rsidRPr="00DD5C44">
              <w:t>）的税率计算缴纳个人所得税。</w:t>
            </w:r>
          </w:p>
        </w:tc>
        <w:tc>
          <w:tcPr>
            <w:tcW w:w="5669" w:type="dxa"/>
            <w:shd w:val="clear" w:color="auto" w:fill="auto"/>
            <w:vAlign w:val="center"/>
            <w:hideMark/>
          </w:tcPr>
          <w:p w:rsidR="00882D8E" w:rsidRPr="00DD5C44" w:rsidRDefault="00882D8E" w:rsidP="003212C2">
            <w:pPr>
              <w:rPr>
                <w:color w:val="000000"/>
                <w:sz w:val="21"/>
                <w:szCs w:val="21"/>
              </w:rPr>
            </w:pPr>
            <w:r w:rsidRPr="00DD5C44">
              <w:rPr>
                <w:color w:val="000000"/>
                <w:sz w:val="21"/>
                <w:szCs w:val="21"/>
              </w:rPr>
              <w:t>答案：</w:t>
            </w:r>
            <w:r w:rsidRPr="00DD5C44">
              <w:rPr>
                <w:color w:val="000000"/>
                <w:sz w:val="21"/>
                <w:szCs w:val="21"/>
              </w:rPr>
              <w:t>20%</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题目：实际管理机构所在地在中国境内，即为中国居民纳税人，从而负有无限纳税义务。因此，对其进行税收筹划的方法是（</w:t>
            </w:r>
            <w:r w:rsidRPr="00DD5C44">
              <w:t>   </w:t>
            </w:r>
            <w:r w:rsidRPr="00DD5C44">
              <w:t>）</w:t>
            </w:r>
          </w:p>
        </w:tc>
        <w:tc>
          <w:tcPr>
            <w:tcW w:w="5669" w:type="dxa"/>
            <w:shd w:val="clear" w:color="auto" w:fill="auto"/>
            <w:vAlign w:val="center"/>
            <w:hideMark/>
          </w:tcPr>
          <w:p w:rsidR="00882D8E" w:rsidRPr="00DD5C44" w:rsidRDefault="00882D8E" w:rsidP="00FE652F">
            <w:r w:rsidRPr="00DD5C44">
              <w:t>答案：尽可能将实际管理机构设在避税地或低税区</w:t>
            </w:r>
            <w:r w:rsidRPr="00DD5C44">
              <w:t>  </w:t>
            </w:r>
            <w:r w:rsidRPr="00DD5C44">
              <w:rPr>
                <w:b/>
              </w:rPr>
              <w:t>；</w:t>
            </w:r>
            <w:r w:rsidRPr="00DD5C44">
              <w:t>尽可能减少某些收入与实际管理机构之间的联系</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题目：税收筹划的目标是（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答案：企业价值最大化</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题目：税收筹划是在纳税人（</w:t>
            </w:r>
            <w:r w:rsidRPr="00DD5C44">
              <w:t>   </w:t>
            </w:r>
            <w:r w:rsidRPr="00DD5C44">
              <w:t>）对相关事项的安排和规划。</w:t>
            </w:r>
            <w:r w:rsidRPr="00DD5C44">
              <w:t>  </w:t>
            </w:r>
          </w:p>
        </w:tc>
        <w:tc>
          <w:tcPr>
            <w:tcW w:w="5669" w:type="dxa"/>
            <w:shd w:val="clear" w:color="auto" w:fill="auto"/>
            <w:vAlign w:val="center"/>
            <w:hideMark/>
          </w:tcPr>
          <w:p w:rsidR="00882D8E" w:rsidRPr="00DD5C44" w:rsidRDefault="00882D8E" w:rsidP="00FE652F">
            <w:r w:rsidRPr="00DD5C44">
              <w:t>答案：纳税义务发生之前</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题目：税收法律关系中的主体是指（</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答案：征纳双方</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题目：税收管辖权筹划法是（</w:t>
            </w:r>
            <w:r w:rsidRPr="00DD5C44">
              <w:t xml:space="preserve"> </w:t>
            </w:r>
            <w:r w:rsidRPr="00DD5C44">
              <w:t>）</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答案：避免成为行使居民管辖权国家的公民</w:t>
            </w:r>
            <w:r w:rsidRPr="00DD5C44">
              <w:rPr>
                <w:b/>
              </w:rPr>
              <w:t>；</w:t>
            </w:r>
            <w:r w:rsidRPr="00DD5C44">
              <w:t>避免自己的所得成为行使地域管辖权国家的征税对象</w:t>
            </w:r>
            <w:r w:rsidRPr="00DD5C44">
              <w:rPr>
                <w:b/>
              </w:rPr>
              <w:t>；</w:t>
            </w:r>
            <w:r w:rsidRPr="00DD5C44">
              <w:t>避免成为行使居民管辖权国家的居民</w:t>
            </w:r>
            <w:r w:rsidRPr="00DD5C44">
              <w:rPr>
                <w:b/>
              </w:rPr>
              <w:t>；</w:t>
            </w:r>
            <w:r w:rsidRPr="00DD5C44">
              <w:t>减轻或消除有关国家的纳税义务</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题目：税收是国家财政收入的主要形式，国家征税凭借的是（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答案：政治权利</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题目：税收优惠主要形式包含（</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答案：减税</w:t>
            </w:r>
            <w:r w:rsidRPr="00DD5C44">
              <w:rPr>
                <w:b/>
              </w:rPr>
              <w:t>；</w:t>
            </w:r>
            <w:r w:rsidRPr="00DD5C44">
              <w:t>税收扣除</w:t>
            </w:r>
            <w:r w:rsidRPr="00DD5C44">
              <w:rPr>
                <w:b/>
              </w:rPr>
              <w:t>；</w:t>
            </w:r>
            <w:r w:rsidRPr="00DD5C44">
              <w:t>税收抵免</w:t>
            </w:r>
            <w:r w:rsidRPr="00DD5C44">
              <w:rPr>
                <w:b/>
              </w:rPr>
              <w:t>；</w:t>
            </w:r>
            <w:r w:rsidRPr="00DD5C44">
              <w:t>免税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题目：税务筹划的目的包括（</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答案：纳税成本最少化</w:t>
            </w:r>
            <w:r w:rsidRPr="00DD5C44">
              <w:rPr>
                <w:b/>
              </w:rPr>
              <w:t>；</w:t>
            </w:r>
            <w:r w:rsidRPr="00DD5C44">
              <w:t>涉税零风险</w:t>
            </w:r>
            <w:r w:rsidRPr="00DD5C44">
              <w:rPr>
                <w:b/>
              </w:rPr>
              <w:t>；</w:t>
            </w:r>
            <w:r w:rsidRPr="00DD5C44">
              <w:t>相对减轻税负</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题目：税务筹划的主体是（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答案：纳税人</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题目：税务筹划有哪些基本特征（</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答案：风险性</w:t>
            </w:r>
            <w:r w:rsidRPr="00DD5C44">
              <w:rPr>
                <w:b/>
              </w:rPr>
              <w:t>；</w:t>
            </w:r>
            <w:r w:rsidRPr="00DD5C44">
              <w:t>预期性</w:t>
            </w:r>
            <w:r w:rsidRPr="00DD5C44">
              <w:rPr>
                <w:b/>
              </w:rPr>
              <w:t>；</w:t>
            </w:r>
            <w:r w:rsidRPr="00DD5C44">
              <w:t>合法性</w:t>
            </w:r>
            <w:r w:rsidRPr="00DD5C44">
              <w:rPr>
                <w:b/>
              </w:rPr>
              <w:t>；</w:t>
            </w:r>
            <w:r w:rsidRPr="00DD5C44">
              <w:t>目的性</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题目：税务筹划与逃税、抗税、骗税等行为的根本区别是具有（</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答案：合法性</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题目：我国公司制企业适用税率一般是</w:t>
            </w:r>
            <w:r w:rsidRPr="00DD5C44">
              <w:t>25%</w:t>
            </w:r>
            <w:r w:rsidRPr="00DD5C44">
              <w:t>，其中小型微利企业减按（</w:t>
            </w:r>
            <w:r w:rsidRPr="00DD5C44">
              <w:t xml:space="preserve">  </w:t>
            </w:r>
            <w:r w:rsidRPr="00DD5C44">
              <w:t>）的所得税税率征收企业所得税。</w:t>
            </w:r>
          </w:p>
        </w:tc>
        <w:tc>
          <w:tcPr>
            <w:tcW w:w="5669" w:type="dxa"/>
            <w:shd w:val="clear" w:color="auto" w:fill="auto"/>
            <w:vAlign w:val="center"/>
            <w:hideMark/>
          </w:tcPr>
          <w:p w:rsidR="00882D8E" w:rsidRPr="00DD5C44" w:rsidRDefault="00882D8E" w:rsidP="00FE652F">
            <w:r w:rsidRPr="00DD5C44">
              <w:t>答案：</w:t>
            </w:r>
            <w:r w:rsidRPr="00DD5C44">
              <w:t>20%</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题目：我国企业所得税法按照（</w:t>
            </w:r>
            <w:r w:rsidRPr="00DD5C44">
              <w:t xml:space="preserve"> </w:t>
            </w:r>
            <w:r w:rsidRPr="00DD5C44">
              <w:t>）相结合的办法，对居民企业和非居民企业作了明确界定</w:t>
            </w:r>
          </w:p>
        </w:tc>
        <w:tc>
          <w:tcPr>
            <w:tcW w:w="5669" w:type="dxa"/>
            <w:shd w:val="clear" w:color="auto" w:fill="auto"/>
            <w:vAlign w:val="center"/>
            <w:hideMark/>
          </w:tcPr>
          <w:p w:rsidR="00882D8E" w:rsidRPr="00DD5C44" w:rsidRDefault="00882D8E" w:rsidP="00FE652F">
            <w:r w:rsidRPr="00DD5C44">
              <w:t>答案：实际管理机构地标准</w:t>
            </w:r>
            <w:r w:rsidRPr="00DD5C44">
              <w:rPr>
                <w:b/>
              </w:rPr>
              <w:t>；</w:t>
            </w:r>
            <w:r w:rsidRPr="00DD5C44">
              <w:t>登记注册地标准</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题目：我国实行法人所得税制度，（</w:t>
            </w:r>
            <w:r w:rsidRPr="00DD5C44">
              <w:t>   </w:t>
            </w:r>
            <w:r w:rsidRPr="00DD5C44">
              <w:t>）是企业所得税的独立纳税人，经营亏损不能冲抵母公司利润。</w:t>
            </w:r>
          </w:p>
        </w:tc>
        <w:tc>
          <w:tcPr>
            <w:tcW w:w="5669" w:type="dxa"/>
            <w:shd w:val="clear" w:color="auto" w:fill="auto"/>
            <w:vAlign w:val="center"/>
            <w:hideMark/>
          </w:tcPr>
          <w:p w:rsidR="00882D8E" w:rsidRPr="00DD5C44" w:rsidRDefault="00882D8E" w:rsidP="00FE652F">
            <w:r w:rsidRPr="00DD5C44">
              <w:t>答案：子公司</w:t>
            </w:r>
            <w:r w:rsidRPr="00DD5C44">
              <w:t> </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题目：下列单位不属于企业所得税纳税人的是</w:t>
            </w:r>
            <w:r w:rsidRPr="00DD5C44">
              <w:t xml:space="preserve"> </w:t>
            </w:r>
            <w:r w:rsidRPr="00DD5C44">
              <w:t>（</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答案：合伙企业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题目：下列对于二级分支机构是否就地分摊缴纳企业</w:t>
            </w:r>
            <w:r w:rsidRPr="00DD5C44">
              <w:lastRenderedPageBreak/>
              <w:t>所得税的表述，正确的是</w:t>
            </w:r>
          </w:p>
        </w:tc>
        <w:tc>
          <w:tcPr>
            <w:tcW w:w="5669" w:type="dxa"/>
            <w:shd w:val="clear" w:color="auto" w:fill="auto"/>
            <w:vAlign w:val="center"/>
            <w:hideMark/>
          </w:tcPr>
          <w:p w:rsidR="00882D8E" w:rsidRPr="00DD5C44" w:rsidRDefault="00882D8E" w:rsidP="00FE652F">
            <w:r w:rsidRPr="00DD5C44">
              <w:lastRenderedPageBreak/>
              <w:t>答案：汇总纳税企业在中国境外设立的不具有法人资</w:t>
            </w:r>
            <w:r w:rsidRPr="00DD5C44">
              <w:lastRenderedPageBreak/>
              <w:t>格的二级分支机构，不就地分摊缴纳企业所得税</w:t>
            </w:r>
            <w:r w:rsidRPr="00DD5C44">
              <w:rPr>
                <w:b/>
              </w:rPr>
              <w:t>；</w:t>
            </w:r>
            <w:r w:rsidRPr="00DD5C44">
              <w:t>当年撤销的二级分支机构，自办理注销税务登记之日所属企业所得税预缴期间起，不就地分摊缴纳企业所得税</w:t>
            </w:r>
            <w:r w:rsidRPr="00DD5C44">
              <w:rPr>
                <w:b/>
              </w:rPr>
              <w:t>；</w:t>
            </w:r>
            <w:r w:rsidRPr="00DD5C44">
              <w:t>上年度认定为小型微利企业的，其二级分支机构不就地分摊缴纳企业所得税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lastRenderedPageBreak/>
              <w:t>题目：下列符合实际管理机构在中国的标准有</w:t>
            </w:r>
            <w:r w:rsidRPr="00DD5C44">
              <w:t xml:space="preserve"> </w:t>
            </w:r>
            <w:r w:rsidRPr="00DD5C44">
              <w:t>（</w:t>
            </w:r>
            <w:r w:rsidRPr="00DD5C44">
              <w:t xml:space="preserve">    </w:t>
            </w:r>
            <w:r w:rsidRPr="00DD5C44">
              <w:t>）。</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答案：企业</w:t>
            </w:r>
            <w:r w:rsidRPr="00DD5C44">
              <w:t>1/2</w:t>
            </w:r>
            <w:r w:rsidRPr="00DD5C44">
              <w:t>以上（含</w:t>
            </w:r>
            <w:r w:rsidRPr="00DD5C44">
              <w:t>1/2</w:t>
            </w:r>
            <w:r w:rsidRPr="00DD5C44">
              <w:t>）有投票权的董事或高层管理人员经常居住于中国境内</w:t>
            </w:r>
            <w:r w:rsidRPr="00DD5C44">
              <w:rPr>
                <w:b/>
              </w:rPr>
              <w:t>；</w:t>
            </w:r>
            <w:r w:rsidRPr="00DD5C44">
              <w:t>企业的财务决策（如借款、放款、融资、财务风险管理等）和人事决策（如任命、解聘和薪酬等）由位于中国境内的机构或人员做出，或需要得到位于中国境内的机构或人员批准</w:t>
            </w:r>
            <w:r w:rsidRPr="00DD5C44">
              <w:rPr>
                <w:b/>
              </w:rPr>
              <w:t>；</w:t>
            </w:r>
            <w:r w:rsidRPr="00DD5C44">
              <w:t>企业的主要财产、会计账簿、公司印章、董事会和股东会议纪要档案等位于或存放于中国境内</w:t>
            </w:r>
            <w:r w:rsidRPr="00DD5C44">
              <w:rPr>
                <w:b/>
              </w:rPr>
              <w:t>；</w:t>
            </w:r>
            <w:r w:rsidRPr="00DD5C44">
              <w:t>企业负责实施日常生产经营管理运作的高层管理人员及其高层管理部门履行职责的场所主要位于中国境内</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题目：下列符合小型微利企业条件的有</w:t>
            </w:r>
            <w:r w:rsidRPr="00DD5C44">
              <w:t xml:space="preserve"> </w:t>
            </w:r>
            <w:r w:rsidRPr="00DD5C44">
              <w:t>（</w:t>
            </w:r>
            <w:r w:rsidRPr="00DD5C44">
              <w:t>   </w:t>
            </w:r>
            <w:r w:rsidRPr="00DD5C44">
              <w:t>）。</w:t>
            </w:r>
          </w:p>
        </w:tc>
        <w:tc>
          <w:tcPr>
            <w:tcW w:w="5669" w:type="dxa"/>
            <w:shd w:val="clear" w:color="auto" w:fill="auto"/>
            <w:vAlign w:val="center"/>
            <w:hideMark/>
          </w:tcPr>
          <w:p w:rsidR="00882D8E" w:rsidRPr="00DD5C44" w:rsidRDefault="00882D8E" w:rsidP="00FE652F">
            <w:r w:rsidRPr="00DD5C44">
              <w:t>答案：其他企业，年度应纳税所得额不超过</w:t>
            </w:r>
            <w:r w:rsidRPr="00DD5C44">
              <w:t>30</w:t>
            </w:r>
            <w:r w:rsidRPr="00DD5C44">
              <w:t>万元，从业人数不超过</w:t>
            </w:r>
            <w:r w:rsidRPr="00DD5C44">
              <w:t>80</w:t>
            </w:r>
            <w:r w:rsidRPr="00DD5C44">
              <w:t>人，资产总额不超过</w:t>
            </w:r>
            <w:r w:rsidRPr="00DD5C44">
              <w:t>1 000</w:t>
            </w:r>
            <w:r w:rsidRPr="00DD5C44">
              <w:t>万元</w:t>
            </w:r>
            <w:r w:rsidRPr="00DD5C44">
              <w:rPr>
                <w:b/>
              </w:rPr>
              <w:t>；</w:t>
            </w:r>
            <w:r w:rsidRPr="00DD5C44">
              <w:t>工业企业，年度应纳税所得额不超过</w:t>
            </w:r>
            <w:r w:rsidRPr="00DD5C44">
              <w:t>30</w:t>
            </w:r>
            <w:r w:rsidRPr="00DD5C44">
              <w:t>万元，从业人数不超过</w:t>
            </w:r>
            <w:r w:rsidRPr="00DD5C44">
              <w:t>100</w:t>
            </w:r>
            <w:r w:rsidRPr="00DD5C44">
              <w:t>人，资产总额不超过</w:t>
            </w:r>
            <w:r w:rsidRPr="00DD5C44">
              <w:t>3 000</w:t>
            </w:r>
            <w:r w:rsidRPr="00DD5C44">
              <w:t>万元</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题目：下列各项中，其变动能有机地体现投资结构对企业税负以及税后利润影响的有关于企业所得税纳税人的具体税收筹划方法，以下说法正确的有</w:t>
            </w:r>
            <w:r w:rsidRPr="00DD5C44">
              <w:t xml:space="preserve"> </w:t>
            </w:r>
            <w:r w:rsidRPr="00DD5C44">
              <w:t>（</w:t>
            </w:r>
            <w:r w:rsidRPr="00DD5C44">
              <w:t>   </w:t>
            </w:r>
            <w:r w:rsidRPr="00DD5C44">
              <w:t>）</w:t>
            </w:r>
          </w:p>
        </w:tc>
        <w:tc>
          <w:tcPr>
            <w:tcW w:w="5669" w:type="dxa"/>
            <w:shd w:val="clear" w:color="auto" w:fill="auto"/>
            <w:vAlign w:val="center"/>
            <w:hideMark/>
          </w:tcPr>
          <w:p w:rsidR="00882D8E" w:rsidRPr="00DD5C44" w:rsidRDefault="00882D8E" w:rsidP="00FE652F">
            <w:r w:rsidRPr="00DD5C44">
              <w:t>答案：设立分公司手续简单，有关财务资料也不必公开，分公司不需要独立缴纳企业所得税，并且分公司这种组织形式便于总公司管理控制</w:t>
            </w:r>
            <w:r w:rsidRPr="00DD5C44">
              <w:rPr>
                <w:b/>
              </w:rPr>
              <w:t>；</w:t>
            </w:r>
            <w:r w:rsidRPr="00DD5C44">
              <w:t>企业最终税负的高低与否是多种因素起作用的结果，在考虑纳税主体的身份的选择时，要充分考虑税基、税率和税收优惠政策等多种因素</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题目：下列各项中，应作为个人独资企业生产、经营所得的有（</w:t>
            </w:r>
            <w:r w:rsidRPr="00DD5C44">
              <w:t>   </w:t>
            </w:r>
            <w:r w:rsidRPr="00DD5C44">
              <w:t>）</w:t>
            </w:r>
          </w:p>
        </w:tc>
        <w:tc>
          <w:tcPr>
            <w:tcW w:w="5669" w:type="dxa"/>
            <w:shd w:val="clear" w:color="auto" w:fill="auto"/>
            <w:vAlign w:val="center"/>
            <w:hideMark/>
          </w:tcPr>
          <w:p w:rsidR="00882D8E" w:rsidRPr="00DD5C44" w:rsidRDefault="00882D8E" w:rsidP="00FE652F">
            <w:r w:rsidRPr="00DD5C44">
              <w:t>答案：个人独资企业分配给投资者个人的所得</w:t>
            </w:r>
            <w:r w:rsidRPr="00DD5C44">
              <w:rPr>
                <w:b/>
              </w:rPr>
              <w:t>；</w:t>
            </w:r>
            <w:r w:rsidRPr="00DD5C44">
              <w:t>个人独资企业当年留存的利润</w:t>
            </w:r>
            <w:r w:rsidRPr="00DD5C44">
              <w:rPr>
                <w:b/>
              </w:rPr>
              <w:t>；</w:t>
            </w:r>
            <w:r w:rsidRPr="00DD5C44">
              <w:t>投资者个人从个人独资企业领取的工资</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题目：下列关于个人独资企业、合伙企业征收个人所得税的表述错误的是（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答案：实行查账征收方式的个人独资企业和合伙企业改为核定征税方式后，在查账征收方式下认定的年度经营亏损未弥补完的部分可以逐年延续弥补</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题目：下列关于纳税人身份的纳税筹划的说法中正确的是（</w:t>
            </w:r>
            <w:r w:rsidRPr="00DD5C44">
              <w:t>   </w:t>
            </w:r>
            <w:r w:rsidRPr="00DD5C44">
              <w:t>）</w:t>
            </w:r>
          </w:p>
        </w:tc>
        <w:tc>
          <w:tcPr>
            <w:tcW w:w="5669" w:type="dxa"/>
            <w:shd w:val="clear" w:color="auto" w:fill="auto"/>
            <w:vAlign w:val="center"/>
            <w:hideMark/>
          </w:tcPr>
          <w:p w:rsidR="00882D8E" w:rsidRPr="00DD5C44" w:rsidRDefault="00882D8E" w:rsidP="00FE652F">
            <w:r w:rsidRPr="00DD5C44">
              <w:t>答案：利用销售货物降低税收负担率仅限于那些税高利大的工业产品或者是可比性不强的稀有商品</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题目：下列关于企业所得税收入确认时间的表述正确的是</w:t>
            </w:r>
            <w:r w:rsidRPr="00DD5C44">
              <w:t> </w:t>
            </w:r>
            <w:r w:rsidRPr="00DD5C44">
              <w:t>（</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答案：利息收入，按照合同约定的债务人应付利息的日期确认收入的实现</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题目：下列企业来源于中国境内所得按</w:t>
            </w:r>
            <w:r w:rsidRPr="00DD5C44">
              <w:t>20</w:t>
            </w:r>
            <w:r w:rsidRPr="00DD5C44">
              <w:t>％税率减半缴纳</w:t>
            </w:r>
            <w:r w:rsidRPr="00DD5C44">
              <w:t>“</w:t>
            </w:r>
            <w:r w:rsidRPr="00DD5C44">
              <w:t>预提所得税</w:t>
            </w:r>
            <w:r w:rsidRPr="00DD5C44">
              <w:t>”</w:t>
            </w:r>
            <w:r w:rsidRPr="00DD5C44">
              <w:t>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答案：虽设立机构、场所但取得的所得与其所设机构、场所没有实际联系的非居民企业</w:t>
            </w:r>
            <w:r w:rsidRPr="00DD5C44">
              <w:t>  </w:t>
            </w:r>
            <w:r w:rsidRPr="00DD5C44">
              <w:rPr>
                <w:b/>
              </w:rPr>
              <w:t>；</w:t>
            </w:r>
            <w:r w:rsidRPr="00DD5C44">
              <w:t>在中国境内未设立机构、场所的非居民企业</w:t>
            </w:r>
            <w:r w:rsidRPr="00DD5C44">
              <w:t>  </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题目：下列情况是非居民企业的是（</w:t>
            </w:r>
            <w:r w:rsidRPr="00DD5C44">
              <w:t>   </w:t>
            </w:r>
            <w:r w:rsidRPr="00DD5C44">
              <w:t>）</w:t>
            </w:r>
          </w:p>
        </w:tc>
        <w:tc>
          <w:tcPr>
            <w:tcW w:w="5669" w:type="dxa"/>
            <w:shd w:val="clear" w:color="auto" w:fill="auto"/>
            <w:vAlign w:val="center"/>
            <w:hideMark/>
          </w:tcPr>
          <w:p w:rsidR="00882D8E" w:rsidRPr="00DD5C44" w:rsidRDefault="00882D8E" w:rsidP="00FE652F">
            <w:r w:rsidRPr="00DD5C44">
              <w:t>答案：在中国境内成立的企业，</w:t>
            </w:r>
            <w:r w:rsidRPr="00DD5C44">
              <w:t> </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题目：下列属于《企业所得税法》所称居民企业的是（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答案：依照韩国法律成立但实际管理机构在中国境内的企业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题目：下列说法不正确的是（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答案：非境内注册的企业一定不属于企业所得税的纳税人</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题目：下列说法正确的是（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答案：当新设立的分支机构可能出现亏损时，选择总分公司模式比较有利</w:t>
            </w:r>
            <w:r w:rsidRPr="00DD5C44">
              <w:rPr>
                <w:rFonts w:hint="eastAsia"/>
                <w:b/>
                <w:color w:val="FFFFFF"/>
              </w:rPr>
              <w:t>零号电大</w:t>
            </w:r>
            <w:r w:rsidRPr="00DD5C44">
              <w:rPr>
                <w:rFonts w:hint="eastAsia"/>
                <w:b/>
                <w:color w:val="FFFFFF"/>
              </w:rPr>
              <w:t xml:space="preserve"> www.botiku.com</w:t>
            </w:r>
          </w:p>
        </w:tc>
      </w:tr>
      <w:tr w:rsidR="00882D8E" w:rsidRPr="00DD5C44" w:rsidTr="00B82854">
        <w:trPr>
          <w:trHeight w:val="300"/>
        </w:trPr>
        <w:tc>
          <w:tcPr>
            <w:tcW w:w="5672" w:type="dxa"/>
            <w:shd w:val="clear" w:color="auto" w:fill="auto"/>
            <w:vAlign w:val="center"/>
          </w:tcPr>
          <w:p w:rsidR="00882D8E" w:rsidRPr="00DD5C44" w:rsidRDefault="00882D8E" w:rsidP="00FE652F">
            <w:r w:rsidRPr="00DD5C44">
              <w:t>题目：下列说法正确的是（</w:t>
            </w:r>
            <w:r w:rsidRPr="00DD5C44">
              <w:t xml:space="preserve">  </w:t>
            </w:r>
            <w:r w:rsidRPr="00DD5C44">
              <w:t>）。</w:t>
            </w:r>
          </w:p>
        </w:tc>
        <w:tc>
          <w:tcPr>
            <w:tcW w:w="5669" w:type="dxa"/>
            <w:shd w:val="clear" w:color="auto" w:fill="auto"/>
            <w:vAlign w:val="center"/>
          </w:tcPr>
          <w:p w:rsidR="00882D8E" w:rsidRPr="00DD5C44" w:rsidRDefault="00882D8E" w:rsidP="00FE652F">
            <w:r>
              <w:rPr>
                <w:rFonts w:hint="eastAsia"/>
              </w:rPr>
              <w:t>答案：</w:t>
            </w:r>
            <w:r w:rsidRPr="006D3C97">
              <w:rPr>
                <w:rFonts w:hint="eastAsia"/>
              </w:rPr>
              <w:t>分公司与总公司汇总缴纳企业所得税</w:t>
            </w:r>
            <w:r>
              <w:rPr>
                <w:rFonts w:hint="eastAsia"/>
              </w:rPr>
              <w:t>；</w:t>
            </w:r>
            <w:r w:rsidRPr="006D3C97">
              <w:rPr>
                <w:rFonts w:hint="eastAsia"/>
              </w:rPr>
              <w:t>子公司单独缴纳企业所得税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题目：下列有关非居民纳税人的税收政策的理解，正确的是</w:t>
            </w:r>
          </w:p>
          <w:p w:rsidR="00882D8E" w:rsidRPr="00DD5C44" w:rsidRDefault="00882D8E" w:rsidP="00FE652F">
            <w:pPr>
              <w:rPr>
                <w:color w:val="000000"/>
                <w:sz w:val="21"/>
                <w:szCs w:val="21"/>
              </w:rPr>
            </w:pPr>
          </w:p>
        </w:tc>
        <w:tc>
          <w:tcPr>
            <w:tcW w:w="5669" w:type="dxa"/>
            <w:shd w:val="clear" w:color="auto" w:fill="auto"/>
            <w:vAlign w:val="center"/>
            <w:hideMark/>
          </w:tcPr>
          <w:p w:rsidR="00882D8E" w:rsidRPr="00DD5C44" w:rsidRDefault="00882D8E" w:rsidP="00FE652F">
            <w:r w:rsidRPr="00DD5C44">
              <w:t>答案：非居民企业在中国境内虽设立机构、场所，但取得的所得与其所设机构、场所没有实际联系的，应当就其来源于中国境内的所得缴纳企业所得税</w:t>
            </w:r>
            <w:r w:rsidRPr="00DD5C44">
              <w:rPr>
                <w:b/>
              </w:rPr>
              <w:t>；</w:t>
            </w:r>
            <w:r w:rsidRPr="00DD5C44">
              <w:t>非居民企业在中国境内未设立机构、场所的，应当就其来源于中国境内的所得缴纳企业所得税</w:t>
            </w:r>
            <w:r w:rsidRPr="00DD5C44">
              <w:rPr>
                <w:b/>
              </w:rPr>
              <w:t>；</w:t>
            </w:r>
            <w:r w:rsidRPr="00DD5C44">
              <w:t>非居民纳税人</w:t>
            </w:r>
            <w:r w:rsidRPr="00DD5C44">
              <w:lastRenderedPageBreak/>
              <w:t>在中国境内设立机构、场所的，应当就其所设机构、场所取得的来源于中国境内的所得，以及发生在中国境外但与其所设机构、场所有实际联系的所得，缴纳企业所得税</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lastRenderedPageBreak/>
              <w:t>题目：需要同时缴纳企业所得税和个人所得税的是（</w:t>
            </w:r>
            <w:r w:rsidRPr="00DD5C44">
              <w:t>   </w:t>
            </w:r>
            <w:r w:rsidRPr="00DD5C44">
              <w:t>）</w:t>
            </w:r>
          </w:p>
        </w:tc>
        <w:tc>
          <w:tcPr>
            <w:tcW w:w="5669" w:type="dxa"/>
            <w:shd w:val="clear" w:color="auto" w:fill="auto"/>
            <w:vAlign w:val="center"/>
            <w:hideMark/>
          </w:tcPr>
          <w:p w:rsidR="00882D8E" w:rsidRPr="00DD5C44" w:rsidRDefault="00882D8E" w:rsidP="00FE652F">
            <w:r w:rsidRPr="00DD5C44">
              <w:t>答案：公司制企业</w:t>
            </w:r>
            <w:r w:rsidRPr="00DD5C44">
              <w:t>   </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题目：依据财产组织形式和法律责任权限，国际上通常把企业组织形式分为（</w:t>
            </w:r>
            <w:r w:rsidRPr="00DD5C44">
              <w:t xml:space="preserve"> </w:t>
            </w:r>
            <w:r w:rsidRPr="00DD5C44">
              <w:t>）三类</w:t>
            </w:r>
          </w:p>
        </w:tc>
        <w:tc>
          <w:tcPr>
            <w:tcW w:w="5669" w:type="dxa"/>
            <w:shd w:val="clear" w:color="auto" w:fill="auto"/>
            <w:vAlign w:val="center"/>
            <w:hideMark/>
          </w:tcPr>
          <w:p w:rsidR="00882D8E" w:rsidRPr="00DD5C44" w:rsidRDefault="00882D8E" w:rsidP="00FE652F">
            <w:r w:rsidRPr="00DD5C44">
              <w:t>答案：个人独资企业</w:t>
            </w:r>
            <w:r w:rsidRPr="00DD5C44">
              <w:rPr>
                <w:b/>
              </w:rPr>
              <w:t>；</w:t>
            </w:r>
            <w:r w:rsidRPr="00DD5C44">
              <w:t>公司制企业</w:t>
            </w:r>
            <w:r w:rsidRPr="00DD5C44">
              <w:rPr>
                <w:b/>
              </w:rPr>
              <w:t>；</w:t>
            </w:r>
            <w:r w:rsidRPr="00DD5C44">
              <w:t>合伙企业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题目：由于税收待遇的差别，以下（</w:t>
            </w:r>
            <w:r w:rsidRPr="00DD5C44">
              <w:t xml:space="preserve"> </w:t>
            </w:r>
            <w:r w:rsidRPr="00DD5C44">
              <w:t>）承担全面纳税义务</w:t>
            </w:r>
          </w:p>
        </w:tc>
        <w:tc>
          <w:tcPr>
            <w:tcW w:w="5669" w:type="dxa"/>
            <w:shd w:val="clear" w:color="auto" w:fill="auto"/>
            <w:vAlign w:val="center"/>
            <w:hideMark/>
          </w:tcPr>
          <w:p w:rsidR="00882D8E" w:rsidRPr="00DD5C44" w:rsidRDefault="00882D8E" w:rsidP="00FE652F">
            <w:r w:rsidRPr="00DD5C44">
              <w:t>答案：母公司</w:t>
            </w:r>
            <w:r w:rsidRPr="00DD5C44">
              <w:rPr>
                <w:b/>
              </w:rPr>
              <w:t>；</w:t>
            </w:r>
            <w:r w:rsidRPr="00DD5C44">
              <w:t>总公司</w:t>
            </w:r>
            <w:r w:rsidRPr="00DD5C44">
              <w:t>   </w:t>
            </w:r>
            <w:r w:rsidRPr="00DD5C44">
              <w:rPr>
                <w:b/>
              </w:rPr>
              <w:t>；</w:t>
            </w:r>
            <w:r w:rsidRPr="00DD5C44">
              <w:t>子公司</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题目：有限合伙的法人合伙人享受的税收优惠，与直接投资于中小高新技术企业的法人企业相比，其区别是（</w:t>
            </w:r>
            <w:r w:rsidRPr="00DD5C44">
              <w:t xml:space="preserve">  </w:t>
            </w:r>
            <w:r w:rsidRPr="00DD5C44">
              <w:t>）。</w:t>
            </w:r>
          </w:p>
        </w:tc>
        <w:tc>
          <w:tcPr>
            <w:tcW w:w="5669" w:type="dxa"/>
            <w:shd w:val="clear" w:color="auto" w:fill="auto"/>
            <w:vAlign w:val="center"/>
            <w:hideMark/>
          </w:tcPr>
          <w:p w:rsidR="00882D8E" w:rsidRPr="00DD5C44" w:rsidRDefault="00882D8E" w:rsidP="00FE652F">
            <w:r w:rsidRPr="00DD5C44">
              <w:t>答案：后者可以按投资额的</w:t>
            </w:r>
            <w:r w:rsidRPr="00DD5C44">
              <w:t>70</w:t>
            </w:r>
            <w:r w:rsidRPr="00DD5C44">
              <w:t>％抵扣其全部应纳税所得额，而前者只能抵扣从该合伙企业分得的应纳税所得额</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题目：在中国境内设立的由各合伙人订立合伙协议，共同出资、合伙经营、共享收益、共担风险，并对合伙企业债务承担无限连带责任的营利组织是（</w:t>
            </w:r>
            <w:r w:rsidRPr="00DD5C44">
              <w:t>   </w:t>
            </w:r>
            <w:r w:rsidRPr="00DD5C44">
              <w:t>）</w:t>
            </w:r>
          </w:p>
        </w:tc>
        <w:tc>
          <w:tcPr>
            <w:tcW w:w="5669" w:type="dxa"/>
            <w:shd w:val="clear" w:color="auto" w:fill="auto"/>
            <w:vAlign w:val="center"/>
            <w:hideMark/>
          </w:tcPr>
          <w:p w:rsidR="00882D8E" w:rsidRPr="00DD5C44" w:rsidRDefault="00882D8E" w:rsidP="00916F3E">
            <w:pPr>
              <w:rPr>
                <w:color w:val="000000"/>
                <w:sz w:val="21"/>
                <w:szCs w:val="21"/>
              </w:rPr>
            </w:pPr>
            <w:r w:rsidRPr="00DD5C44">
              <w:rPr>
                <w:color w:val="000000"/>
                <w:sz w:val="21"/>
                <w:szCs w:val="21"/>
              </w:rPr>
              <w:t>答案：普通合伙企业</w:t>
            </w:r>
          </w:p>
        </w:tc>
      </w:tr>
      <w:tr w:rsidR="00882D8E" w:rsidRPr="00DD5C44" w:rsidTr="00B82854">
        <w:trPr>
          <w:trHeight w:val="300"/>
        </w:trPr>
        <w:tc>
          <w:tcPr>
            <w:tcW w:w="5672" w:type="dxa"/>
            <w:shd w:val="clear" w:color="auto" w:fill="auto"/>
            <w:vAlign w:val="center"/>
            <w:hideMark/>
          </w:tcPr>
          <w:p w:rsidR="00882D8E" w:rsidRPr="00DD5C44" w:rsidRDefault="00882D8E" w:rsidP="00FE652F">
            <w:r w:rsidRPr="00DD5C44">
              <w:t>题目：在中国境内未设立机构、场所的，或者虽设立机构、场所但取得的所得与其所设机构、场所没有实际联系的非居民企业减按</w:t>
            </w:r>
            <w:r w:rsidRPr="00DD5C44">
              <w:t xml:space="preserve"> </w:t>
            </w:r>
            <w:r w:rsidRPr="00DD5C44">
              <w:t>（</w:t>
            </w:r>
            <w:r w:rsidRPr="00DD5C44">
              <w:t>   </w:t>
            </w:r>
            <w:r w:rsidRPr="00DD5C44">
              <w:t>）的所得税税率征收企业所得税。</w:t>
            </w:r>
          </w:p>
        </w:tc>
        <w:tc>
          <w:tcPr>
            <w:tcW w:w="5669" w:type="dxa"/>
            <w:shd w:val="clear" w:color="auto" w:fill="auto"/>
            <w:vAlign w:val="center"/>
            <w:hideMark/>
          </w:tcPr>
          <w:p w:rsidR="00882D8E" w:rsidRPr="00DD5C44" w:rsidRDefault="00882D8E" w:rsidP="00916F3E">
            <w:pPr>
              <w:rPr>
                <w:color w:val="000000"/>
                <w:sz w:val="21"/>
                <w:szCs w:val="21"/>
              </w:rPr>
            </w:pPr>
            <w:r w:rsidRPr="00DD5C44">
              <w:rPr>
                <w:color w:val="000000"/>
                <w:sz w:val="21"/>
                <w:szCs w:val="21"/>
              </w:rPr>
              <w:t>答案：</w:t>
            </w:r>
            <w:r w:rsidRPr="00DD5C44">
              <w:rPr>
                <w:color w:val="000000"/>
                <w:sz w:val="21"/>
                <w:szCs w:val="21"/>
              </w:rPr>
              <w:t>10%  </w:t>
            </w:r>
          </w:p>
        </w:tc>
      </w:tr>
    </w:tbl>
    <w:p w:rsidR="00882D8E" w:rsidRPr="00DD5C44" w:rsidRDefault="00882D8E" w:rsidP="00FE652F"/>
    <w:tbl>
      <w:tblPr>
        <w:tblpPr w:leftFromText="180" w:rightFromText="180" w:vertAnchor="text"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gridCol w:w="1276"/>
      </w:tblGrid>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题目：避税的目标是少缴税款、减轻税收负担，避税遵循的原则与税收筹划相同。其行为结果符合税收的立法精神。</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题目：不组成企业法人的中外合作经营企业，由合作各方依照国家有关税收法律、法规分别计算缴纳所得税。</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题目：从税收的角度来说，能够直接计入资产的不计入成本开支项目。</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题目：代收代缴义务人是依照有关规定，在向纳税人收取商品、劳务或服务收入时，有义务代收代缴其应纳税款的单位和个人，因此应承担相应的纳税义务。</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题目：当分公司符合高新技术条件、符合小型微利企业的条件时，便可享受企业所得税税率优惠。</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题目：递延纳税筹划法是通过推迟收入确认和尽早确认费用实现纳税筹划的。</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题目：分公司具有法人资格，子公司不具有法人资格。与实际管理机构之间的联系。</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题目：个人独资企业和合伙企业不作为企业所得税的纳税人，只缴纳个人所得税。</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题目：个人独资企业和合伙企业与公司制企业不同，存在重复纳税。</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题目：根据我国税法规定</w:t>
            </w:r>
            <w:r w:rsidRPr="00DD5C44">
              <w:t xml:space="preserve">, </w:t>
            </w:r>
            <w:r w:rsidRPr="00DD5C44">
              <w:t>居民纳税人对于来源于我国境内的所得缴纳个人所得税。</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题目：股份公司和有限责任公司只缴纳企业所得税。</w:t>
            </w:r>
            <w:r w:rsidRPr="00DD5C44">
              <w:t> </w:t>
            </w:r>
            <w:r w:rsidRPr="00DD5C44">
              <w:rPr>
                <w:rFonts w:hint="eastAsia"/>
                <w:b/>
                <w:color w:val="FFFFFF"/>
              </w:rPr>
              <w:t>零号电大</w:t>
            </w:r>
            <w:r w:rsidRPr="00DD5C44">
              <w:rPr>
                <w:rFonts w:hint="eastAsia"/>
                <w:b/>
                <w:color w:val="FFFFFF"/>
              </w:rPr>
              <w:t xml:space="preserve"> www.botiku.com</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题目：假如总公司内部有甲、乙分公司，甲分公司为盈利公司</w:t>
            </w:r>
            <w:r w:rsidRPr="00DD5C44">
              <w:t>,</w:t>
            </w:r>
            <w:r w:rsidRPr="00DD5C44">
              <w:t>而乙分公司为亏损公司</w:t>
            </w:r>
            <w:r w:rsidRPr="00DD5C44">
              <w:t>,</w:t>
            </w:r>
            <w:r w:rsidRPr="00DD5C44">
              <w:t>则在汇总纳税时，甲、乙分公司盈亏不能互抵，不能产生较好的亏损抵税效应。</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题目：居民企业和中国境内设有机构、场所且所得与机构、场所有关联的非居民企业适用</w:t>
            </w:r>
            <w:r w:rsidRPr="00DD5C44">
              <w:br/>
            </w:r>
            <w:r w:rsidRPr="00DD5C44">
              <w:t>税率为</w:t>
            </w:r>
            <w:r w:rsidRPr="00DD5C44">
              <w:t>25%</w:t>
            </w:r>
            <w:r w:rsidRPr="00DD5C44">
              <w:t>。</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题目：企业开展税收筹划时要尽量充分利用税收法律中赋予的税收优惠政策和其他国家政策法规，使税收筹划方案的风险最小化。</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题目：如果从属分支机构所在地的税率比在华总公司的负担税率要低，那么在扭亏为盈之后，跨国公司就需要考虑将该从属机构改设为子公司，以便享受到低税率和新建企业的税收优惠。</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题目：如果总公司所在地税率较高，而从属机构设立在较低税率地区，设立分公司后应独立纳税，由此分公司所负担的是分公司所在地的较低税率，总体上减少了公司所得税税负。</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生产经营处于起步阶段、发生亏损的可能性较大的情况，考虑设立分公司，从而使外地发生的亏损在总公司冲减，以减轻总公司的负担。而当生产经营走向正轨，产品打开销路，可以盈利时，应考虑把分公司变更为子公司，可以在盈利时保证能享受当地税收优惠的政策。</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题目：税收筹划是纳税人在纳税义务发生时对相关事项的安排和规划。</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题目：税收抵免是指居住国允许非居民纳税人在本国税法规定的限额内，用已向来源国缴纳的税款抵免其向居住国应缴纳税额的部分。</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lastRenderedPageBreak/>
              <w:t>题目：小型微利企业减按</w:t>
            </w:r>
            <w:r w:rsidRPr="00DD5C44">
              <w:t>20%</w:t>
            </w:r>
            <w:r w:rsidRPr="00DD5C44">
              <w:t>的所得税税率征收企业所得税。</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要避免成为居民纳税人身份，关键在于要明确中国对公司、企业居民纳税人身份的判定标准。按中国法律注册成立或实际管理机构所在地在中国境内，即为中国居民纳税人，从而负有无限纳税义务。因此，对其进行税收筹划的方法是：一方面要尽可能将实际管理机构设在避税地或低税区；另一方面也要尽可能减少某些收入与实际管理机构之间的联系。</w:t>
            </w:r>
            <w:r w:rsidRPr="00DD5C44">
              <w:rPr>
                <w:rFonts w:hint="eastAsia"/>
                <w:b/>
                <w:color w:val="FFFFFF"/>
              </w:rPr>
              <w:t>零号电大</w:t>
            </w:r>
            <w:r w:rsidRPr="00DD5C44">
              <w:rPr>
                <w:rFonts w:hint="eastAsia"/>
                <w:b/>
                <w:color w:val="FFFFFF"/>
              </w:rPr>
              <w:t xml:space="preserve"> www.botiku.com</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题目：一般来讲，公司制企业的总体税负会低于合伙企业和个人独资企业。</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题目：一般来说，将有关所得项目分别计税可以分别扣除，有效降低应纳税所得额和适用税率。因此，把合并或汇总计算的所得分开，是个人所得税筹划常用的方法。</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题目：由于在税收中外国企业属于中国</w:t>
            </w:r>
            <w:r w:rsidRPr="00DD5C44">
              <w:t xml:space="preserve"> “</w:t>
            </w:r>
            <w:r w:rsidRPr="00DD5C44">
              <w:t>居民</w:t>
            </w:r>
            <w:r w:rsidRPr="00DD5C44">
              <w:t>”</w:t>
            </w:r>
            <w:r w:rsidRPr="00DD5C44">
              <w:t>，需要负全面纳税义务，而外商投资企业是非中国</w:t>
            </w:r>
            <w:r w:rsidRPr="00DD5C44">
              <w:t xml:space="preserve"> “</w:t>
            </w:r>
            <w:r w:rsidRPr="00DD5C44">
              <w:t>居民</w:t>
            </w:r>
            <w:r w:rsidRPr="00DD5C44">
              <w:t>”</w:t>
            </w:r>
            <w:r w:rsidRPr="00DD5C44">
              <w:t>，只负有限纳税义务，因此，对这类企业应按其所得来源地分别确定应税所得</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题目：在经营期间，境外企业往往出现亏损，分公司的亏损可以抵冲总公司的利润，减轻税收负担。</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在企业设立时，对于规模大、管理水平高的企业，因为资金需求大，筹资难度大，企业管理相对困难，经营风险大，应采用法人企业；对于规模小，资金需求少，易于管理的企业，应采用非法人的个人独资、合伙企业形式，以获得税收收益。</w:t>
            </w:r>
          </w:p>
        </w:tc>
        <w:tc>
          <w:tcPr>
            <w:tcW w:w="1276" w:type="dxa"/>
            <w:shd w:val="clear" w:color="auto" w:fill="auto"/>
            <w:vAlign w:val="center"/>
            <w:hideMark/>
          </w:tcPr>
          <w:p w:rsidR="00882D8E" w:rsidRPr="00DD5C44" w:rsidRDefault="00882D8E" w:rsidP="00FE652F">
            <w:r w:rsidRPr="00DD5C44">
              <w:t>答案：对</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题目：子公司是在中国境内设立不具有法人资格的营业机构，不是企业所得税的独立纳税人，应当汇总计算并缴纳企业所得税。</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题目：自然人逃避缴纳税款，对自然人犯罪主体在各层次量刑幅度内判处有期徒刑或者拘役，不再进行其他处罚。</w:t>
            </w:r>
            <w:r w:rsidRPr="00DD5C44">
              <w:rPr>
                <w:rFonts w:hint="eastAsia"/>
                <w:b/>
                <w:color w:val="FFFFFF"/>
              </w:rPr>
              <w:t>零号电大</w:t>
            </w:r>
            <w:r w:rsidRPr="00DD5C44">
              <w:rPr>
                <w:rFonts w:hint="eastAsia"/>
                <w:b/>
                <w:color w:val="FFFFFF"/>
              </w:rPr>
              <w:t xml:space="preserve"> www.botiku.com</w:t>
            </w:r>
          </w:p>
        </w:tc>
        <w:tc>
          <w:tcPr>
            <w:tcW w:w="1276" w:type="dxa"/>
            <w:shd w:val="clear" w:color="auto" w:fill="auto"/>
            <w:vAlign w:val="center"/>
            <w:hideMark/>
          </w:tcPr>
          <w:p w:rsidR="00882D8E" w:rsidRPr="00DD5C44" w:rsidRDefault="00882D8E" w:rsidP="00FE652F">
            <w:r w:rsidRPr="00DD5C44">
              <w:t>答案：错</w:t>
            </w:r>
          </w:p>
        </w:tc>
      </w:tr>
      <w:tr w:rsidR="00882D8E" w:rsidRPr="00DD5C44" w:rsidTr="00B82854">
        <w:trPr>
          <w:trHeight w:val="300"/>
        </w:trPr>
        <w:tc>
          <w:tcPr>
            <w:tcW w:w="10065" w:type="dxa"/>
            <w:shd w:val="clear" w:color="auto" w:fill="auto"/>
            <w:vAlign w:val="center"/>
            <w:hideMark/>
          </w:tcPr>
          <w:p w:rsidR="00882D8E" w:rsidRPr="00DD5C44" w:rsidRDefault="00882D8E" w:rsidP="00FE652F">
            <w:r w:rsidRPr="00DD5C44">
              <w:t>题目：总机构设在Ａ地的某外商投资企业，在Ｂ地设有一销售分机构，对分机构生产经营所得应按Ａ地企业所得税税率，由总机构汇总缴纳所得税。</w:t>
            </w:r>
            <w:r w:rsidRPr="00DD5C44">
              <w:rPr>
                <w:rFonts w:hint="eastAsia"/>
                <w:b/>
                <w:color w:val="FFFFFF"/>
              </w:rPr>
              <w:t>零号电大</w:t>
            </w:r>
            <w:r w:rsidRPr="00DD5C44">
              <w:rPr>
                <w:rFonts w:hint="eastAsia"/>
                <w:b/>
                <w:color w:val="FFFFFF"/>
              </w:rPr>
              <w:t xml:space="preserve"> www.botiku.com</w:t>
            </w:r>
          </w:p>
        </w:tc>
        <w:tc>
          <w:tcPr>
            <w:tcW w:w="1276" w:type="dxa"/>
            <w:shd w:val="clear" w:color="auto" w:fill="auto"/>
            <w:vAlign w:val="center"/>
            <w:hideMark/>
          </w:tcPr>
          <w:p w:rsidR="00882D8E" w:rsidRPr="00DD5C44" w:rsidRDefault="00882D8E" w:rsidP="00FE652F">
            <w:r w:rsidRPr="00DD5C44">
              <w:t>答案：对</w:t>
            </w:r>
          </w:p>
        </w:tc>
      </w:tr>
    </w:tbl>
    <w:p w:rsidR="00882D8E" w:rsidRDefault="00882D8E"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Default="00FE652F" w:rsidP="00FE652F"/>
    <w:p w:rsidR="00FE652F" w:rsidRPr="00FE652F" w:rsidRDefault="00FE652F" w:rsidP="00FE652F">
      <w:r w:rsidRPr="00FE652F">
        <w:tab/>
      </w:r>
    </w:p>
    <w:p w:rsidR="00FE652F" w:rsidRPr="007C2D37" w:rsidRDefault="00FE652F" w:rsidP="00FE652F">
      <w:pPr>
        <w:ind w:firstLineChars="1650" w:firstLine="3960"/>
        <w:rPr>
          <w:color w:val="FF0000"/>
        </w:rPr>
      </w:pPr>
      <w:r w:rsidRPr="007C2D37">
        <w:rPr>
          <w:rFonts w:hint="eastAsia"/>
          <w:color w:val="FF0000"/>
        </w:rPr>
        <w:lastRenderedPageBreak/>
        <w:t>纳税筹划形考任务二</w:t>
      </w:r>
    </w:p>
    <w:p w:rsidR="00FE652F" w:rsidRPr="008E5A06" w:rsidRDefault="00FE652F" w:rsidP="00FE652F">
      <w:pPr>
        <w:rPr>
          <w:rFonts w:ascii="Calibri" w:hAnsi="Calibri"/>
          <w:b/>
        </w:rPr>
      </w:pPr>
      <w:r w:rsidRPr="00FE652F">
        <w:rPr>
          <w:rFonts w:ascii="Calibri" w:hAnsi="Calibri" w:hint="eastAsia"/>
          <w:color w:val="FF0000"/>
        </w:rPr>
        <w:t>题目顺序是随机的，使用查找功能（</w:t>
      </w:r>
      <w:r w:rsidRPr="00FE652F">
        <w:rPr>
          <w:rFonts w:ascii="Calibri" w:hAnsi="Calibri" w:hint="eastAsia"/>
          <w:color w:val="FF0000"/>
        </w:rPr>
        <w:t>Ctrl+F</w:t>
      </w:r>
      <w:r w:rsidRPr="00FE652F">
        <w:rPr>
          <w:rFonts w:ascii="Calibri" w:hAnsi="Calibri" w:hint="eastAsia"/>
          <w:color w:val="FF0000"/>
        </w:rPr>
        <w:t>）进行搜索零</w:t>
      </w:r>
      <w:r w:rsidRPr="00FE652F">
        <w:rPr>
          <w:rFonts w:ascii="Calibri" w:hAnsi="Calibri" w:hint="eastAsia"/>
          <w:b/>
          <w:color w:val="FF0000"/>
        </w:rPr>
        <w:t>号</w:t>
      </w:r>
      <w:r w:rsidRPr="00F27A68">
        <w:rPr>
          <w:rFonts w:ascii="Calibri" w:hAnsi="Calibri" w:hint="eastAsia"/>
          <w:b/>
          <w:color w:val="FFFFFF"/>
        </w:rPr>
        <w:t>电大</w:t>
      </w:r>
      <w:r w:rsidRPr="00F27A68">
        <w:rPr>
          <w:rFonts w:ascii="Calibri" w:hAnsi="Calibri" w:hint="eastAsia"/>
          <w:b/>
          <w:color w:val="FFFFFF"/>
        </w:rPr>
        <w:t xml:space="preserve"> www.botiku.com</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0"/>
        <w:gridCol w:w="5811"/>
      </w:tblGrid>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w:t>
            </w:r>
            <w:r w:rsidRPr="002F1767">
              <w:rPr>
                <w:rFonts w:ascii="Calibri" w:hAnsi="Calibri"/>
              </w:rPr>
              <w:t>20×7</w:t>
            </w:r>
            <w:r w:rsidRPr="002F1767">
              <w:rPr>
                <w:rFonts w:ascii="Calibri" w:hAnsi="Calibri"/>
              </w:rPr>
              <w:t>年</w:t>
            </w:r>
            <w:r w:rsidRPr="002F1767">
              <w:rPr>
                <w:rFonts w:ascii="Calibri" w:hAnsi="Calibri"/>
              </w:rPr>
              <w:t>2</w:t>
            </w:r>
            <w:r w:rsidRPr="002F1767">
              <w:rPr>
                <w:rFonts w:ascii="Calibri" w:hAnsi="Calibri"/>
              </w:rPr>
              <w:t>月，某增值税一般纳税人将</w:t>
            </w:r>
            <w:r w:rsidRPr="002F1767">
              <w:rPr>
                <w:rFonts w:ascii="Calibri" w:hAnsi="Calibri"/>
              </w:rPr>
              <w:t>20×2</w:t>
            </w:r>
            <w:r w:rsidRPr="002F1767">
              <w:rPr>
                <w:rFonts w:ascii="Calibri" w:hAnsi="Calibri"/>
              </w:rPr>
              <w:t>年购进的一台已抵扣过进项税额的生产设备改变用途，用作职工福利设施，该设备原值</w:t>
            </w:r>
            <w:r w:rsidRPr="002F1767">
              <w:rPr>
                <w:rFonts w:ascii="Calibri" w:hAnsi="Calibri"/>
              </w:rPr>
              <w:t>200</w:t>
            </w:r>
            <w:r w:rsidRPr="002F1767">
              <w:rPr>
                <w:rFonts w:ascii="Calibri" w:hAnsi="Calibri"/>
              </w:rPr>
              <w:t>万元，已提折旧</w:t>
            </w:r>
            <w:r w:rsidRPr="002F1767">
              <w:rPr>
                <w:rFonts w:ascii="Calibri" w:hAnsi="Calibri"/>
              </w:rPr>
              <w:t>18</w:t>
            </w:r>
            <w:r w:rsidRPr="002F1767">
              <w:rPr>
                <w:rFonts w:ascii="Calibri" w:hAnsi="Calibri"/>
              </w:rPr>
              <w:t>万元，则应做进项税额转出（</w:t>
            </w:r>
            <w:r w:rsidRPr="002F1767">
              <w:rPr>
                <w:rFonts w:ascii="Calibri" w:hAnsi="Calibri"/>
              </w:rPr>
              <w:t xml:space="preserve">  </w:t>
            </w:r>
            <w:r w:rsidRPr="002F1767">
              <w:rPr>
                <w:rFonts w:ascii="Calibri" w:hAnsi="Calibri"/>
              </w:rPr>
              <w:t>）万元。</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答案：29.12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题目：不论委托加工费大于或小于自行加工成本，只要收回的应税消费品的计税价格低于收回后的直接出售加工，委托加工应税消费品的税负就会（</w:t>
            </w:r>
            <w:r w:rsidRPr="002F1767">
              <w:rPr>
                <w:rFonts w:ascii="Calibri" w:hAnsi="Calibri"/>
              </w:rPr>
              <w:t xml:space="preserve"> </w:t>
            </w:r>
            <w:r w:rsidRPr="002F1767">
              <w:rPr>
                <w:rFonts w:ascii="Calibri" w:hAnsi="Calibri"/>
              </w:rPr>
              <w:t>）自行加工的税负。</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答案：低于</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题目：采购时间选择的税收筹划包括（</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答案：安排购进材料的涉税处理</w:t>
            </w:r>
            <w:r w:rsidRPr="002F1767">
              <w:rPr>
                <w:rFonts w:ascii="Calibri" w:eastAsia="宋体" w:hAnsi="Calibri"/>
                <w:b/>
                <w:sz w:val="28"/>
              </w:rPr>
              <w:t>;</w:t>
            </w:r>
            <w:r w:rsidRPr="002F1767">
              <w:rPr>
                <w:rFonts w:ascii="Calibri" w:hAnsi="Calibri"/>
              </w:rPr>
              <w:t xml:space="preserve"> </w:t>
            </w:r>
            <w:r w:rsidRPr="002F1767">
              <w:rPr>
                <w:rFonts w:ascii="Calibri" w:hAnsi="Calibri"/>
              </w:rPr>
              <w:t>利用商品供求关系进行税收筹划</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题目：非居民企业因会计账簿不健全，资料残缺难以查账，不能准确计算并据实申报其应纳税所得额，税务机关有权采取以下（　　）方法核定其应纳税所得额。</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答案：按收入总额核定</w:t>
            </w:r>
            <w:r w:rsidRPr="002F1767">
              <w:rPr>
                <w:rFonts w:ascii="Calibri" w:eastAsia="宋体" w:hAnsi="Calibri"/>
                <w:b/>
                <w:sz w:val="28"/>
              </w:rPr>
              <w:t>;</w:t>
            </w:r>
            <w:r w:rsidRPr="002F1767">
              <w:rPr>
                <w:rFonts w:ascii="Calibri" w:hAnsi="Calibri"/>
              </w:rPr>
              <w:t xml:space="preserve"> </w:t>
            </w:r>
            <w:r w:rsidRPr="002F1767">
              <w:rPr>
                <w:rFonts w:ascii="Calibri" w:hAnsi="Calibri"/>
              </w:rPr>
              <w:t>按成本费用核定</w:t>
            </w:r>
            <w:r w:rsidRPr="002F1767">
              <w:rPr>
                <w:rFonts w:ascii="Calibri" w:eastAsia="宋体" w:hAnsi="Calibri"/>
                <w:b/>
                <w:sz w:val="28"/>
              </w:rPr>
              <w:t>;</w:t>
            </w:r>
            <w:r w:rsidRPr="002F1767">
              <w:rPr>
                <w:rFonts w:ascii="Calibri" w:hAnsi="Calibri"/>
              </w:rPr>
              <w:t xml:space="preserve"> </w:t>
            </w:r>
            <w:r w:rsidRPr="002F1767">
              <w:rPr>
                <w:rFonts w:ascii="Calibri" w:hAnsi="Calibri"/>
              </w:rPr>
              <w:t>按经费支出换算收入核定</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题目：根据《企业所得税法》的规定，固定资产的大修理支出，是指同时符合下列（</w:t>
            </w:r>
            <w:r w:rsidRPr="002F1767">
              <w:rPr>
                <w:rFonts w:ascii="Calibri" w:hAnsi="Calibri"/>
              </w:rPr>
              <w:t xml:space="preserve">  </w:t>
            </w:r>
            <w:r w:rsidRPr="002F1767">
              <w:rPr>
                <w:rFonts w:ascii="Calibri" w:hAnsi="Calibri"/>
              </w:rPr>
              <w:t>）条件的支出。</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答案：修理支出达到取得固定资产时的计税基础</w:t>
            </w:r>
            <w:r w:rsidRPr="002F1767">
              <w:rPr>
                <w:rFonts w:ascii="Calibri" w:hAnsi="Calibri"/>
              </w:rPr>
              <w:t>50%</w:t>
            </w:r>
            <w:r w:rsidRPr="002F1767">
              <w:rPr>
                <w:rFonts w:ascii="Calibri" w:hAnsi="Calibri"/>
              </w:rPr>
              <w:t>以上</w:t>
            </w:r>
            <w:r w:rsidRPr="002F1767">
              <w:rPr>
                <w:rFonts w:ascii="Calibri" w:eastAsia="宋体" w:hAnsi="Calibri"/>
                <w:b/>
                <w:sz w:val="28"/>
              </w:rPr>
              <w:t>;</w:t>
            </w:r>
            <w:r w:rsidRPr="002F1767">
              <w:rPr>
                <w:rFonts w:ascii="Calibri" w:hAnsi="Calibri"/>
              </w:rPr>
              <w:t xml:space="preserve"> </w:t>
            </w:r>
            <w:r w:rsidRPr="002F1767">
              <w:rPr>
                <w:rFonts w:ascii="Calibri" w:hAnsi="Calibri"/>
              </w:rPr>
              <w:t>修理后固定资产的使用年限延长</w:t>
            </w:r>
            <w:r w:rsidRPr="002F1767">
              <w:rPr>
                <w:rFonts w:ascii="Calibri" w:hAnsi="Calibri"/>
              </w:rPr>
              <w:t>2</w:t>
            </w:r>
            <w:r w:rsidRPr="002F1767">
              <w:rPr>
                <w:rFonts w:ascii="Calibri" w:hAnsi="Calibri"/>
              </w:rPr>
              <w:t>年以上</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题目：根据跨地区经营汇总纳税企业所得税征收管理规定，总机构应按照上年度分支机构的（</w:t>
            </w:r>
            <w:r w:rsidRPr="002F1767">
              <w:rPr>
                <w:rFonts w:ascii="Calibri" w:hAnsi="Calibri"/>
              </w:rPr>
              <w:t xml:space="preserve">  </w:t>
            </w:r>
            <w:r w:rsidRPr="002F1767">
              <w:rPr>
                <w:rFonts w:ascii="Calibri" w:hAnsi="Calibri"/>
              </w:rPr>
              <w:t>）因素计算各分支机构当期应分摊所得税款的比例</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答案：资产总额</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职工薪酬</w:t>
            </w:r>
            <w:r w:rsidRPr="002F1767">
              <w:rPr>
                <w:rFonts w:ascii="Calibri" w:eastAsia="宋体" w:hAnsi="Calibri"/>
                <w:b/>
                <w:sz w:val="28"/>
              </w:rPr>
              <w:t>;</w:t>
            </w:r>
            <w:r w:rsidRPr="002F1767">
              <w:rPr>
                <w:rFonts w:ascii="Calibri" w:hAnsi="Calibri"/>
              </w:rPr>
              <w:t xml:space="preserve"> </w:t>
            </w:r>
            <w:r w:rsidRPr="002F1767">
              <w:rPr>
                <w:rFonts w:ascii="Calibri" w:hAnsi="Calibri"/>
              </w:rPr>
              <w:t>营业收入</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题目：根据企业所得税的有关规定，以下对于所得来源确定的表述中，正确的是（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答案：股息、红利权益性投资所得，按照分配所得的企业所在地确定。</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题目：根据企业所得税法的相关规定，以下说法正确的有</w:t>
            </w:r>
            <w:r w:rsidRPr="002F1767">
              <w:rPr>
                <w:rFonts w:ascii="Calibri" w:hAnsi="Calibri"/>
              </w:rPr>
              <w:t xml:space="preserve"> </w:t>
            </w:r>
            <w:r w:rsidRPr="002F1767">
              <w:rPr>
                <w:rFonts w:ascii="Calibri" w:hAnsi="Calibri"/>
              </w:rPr>
              <w:t>（</w:t>
            </w:r>
            <w:r w:rsidRPr="002F1767">
              <w:rPr>
                <w:rFonts w:ascii="Calibri" w:hAnsi="Calibri"/>
              </w:rPr>
              <w:t xml:space="preserve">    </w:t>
            </w:r>
            <w:r w:rsidRPr="002F1767">
              <w:rPr>
                <w:rFonts w:ascii="Calibri" w:hAnsi="Calibri"/>
              </w:rPr>
              <w:t>）。</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答案：无法确定合伙人出资比例的，以全部生产经营所得和其他所得，按照合伙人数量平均计算每个合伙人的应纳税额</w:t>
            </w:r>
            <w:r w:rsidRPr="002F1767">
              <w:rPr>
                <w:rFonts w:ascii="Calibri" w:eastAsia="宋体" w:hAnsi="Calibri"/>
                <w:b/>
                <w:sz w:val="28"/>
              </w:rPr>
              <w:t>;</w:t>
            </w:r>
            <w:r w:rsidRPr="002F1767">
              <w:rPr>
                <w:rFonts w:ascii="Calibri" w:hAnsi="Calibri"/>
              </w:rPr>
              <w:t xml:space="preserve"> </w:t>
            </w:r>
            <w:r w:rsidRPr="002F1767">
              <w:rPr>
                <w:rFonts w:ascii="Calibri" w:hAnsi="Calibri"/>
              </w:rPr>
              <w:t>合伙企业合伙人是自然人的，缴纳个人所得税，合伙人是法人和其他组织的，缴纳企业所得税</w:t>
            </w:r>
            <w:r w:rsidRPr="002F1767">
              <w:rPr>
                <w:rFonts w:ascii="Calibri" w:eastAsia="宋体" w:hAnsi="Calibri"/>
                <w:b/>
                <w:sz w:val="28"/>
              </w:rPr>
              <w:t>;</w:t>
            </w:r>
            <w:r w:rsidRPr="002F1767">
              <w:rPr>
                <w:rFonts w:ascii="Calibri" w:hAnsi="Calibri"/>
              </w:rPr>
              <w:t xml:space="preserve"> </w:t>
            </w:r>
            <w:r w:rsidRPr="002F1767">
              <w:rPr>
                <w:rFonts w:ascii="Calibri" w:hAnsi="Calibri"/>
              </w:rPr>
              <w:t>合伙企业生产经营所得和其他所得采取先分后税的原则</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题目：根据企业所得税法规定，企业在生产经营活动中发生的下列利息支出，准予税前据实扣除的有（</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答案：金融企业的同业拆借利息支出</w:t>
            </w:r>
            <w:r w:rsidRPr="002F1767">
              <w:rPr>
                <w:rFonts w:ascii="Calibri" w:eastAsia="宋体" w:hAnsi="Calibri"/>
                <w:b/>
                <w:sz w:val="28"/>
              </w:rPr>
              <w:t>;</w:t>
            </w:r>
            <w:r w:rsidRPr="002F1767">
              <w:rPr>
                <w:rFonts w:ascii="Calibri" w:hAnsi="Calibri"/>
              </w:rPr>
              <w:t xml:space="preserve"> </w:t>
            </w:r>
            <w:r w:rsidRPr="002F1767">
              <w:rPr>
                <w:rFonts w:ascii="Calibri" w:hAnsi="Calibri"/>
              </w:rPr>
              <w:t>金融企业的各项存款利息支出</w:t>
            </w:r>
            <w:r w:rsidRPr="002F1767">
              <w:rPr>
                <w:rFonts w:ascii="Calibri" w:eastAsia="宋体" w:hAnsi="Calibri"/>
                <w:b/>
                <w:sz w:val="28"/>
              </w:rPr>
              <w:t>;</w:t>
            </w:r>
            <w:r w:rsidRPr="002F1767">
              <w:rPr>
                <w:rFonts w:ascii="Calibri" w:hAnsi="Calibri"/>
              </w:rPr>
              <w:t xml:space="preserve"> </w:t>
            </w:r>
            <w:r w:rsidRPr="002F1767">
              <w:rPr>
                <w:rFonts w:ascii="Calibri" w:hAnsi="Calibri"/>
              </w:rPr>
              <w:t>非金融企业向金融企业借款的利息支出</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题目：根据企业所得税法律制度的规定，下列对无形资产的表述中，正确的有（　）。</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答案：无形资产按照直线法计算的摊销费用，准予在计算应纳税所得额时扣除</w:t>
            </w:r>
            <w:r w:rsidRPr="002F1767">
              <w:rPr>
                <w:rFonts w:ascii="Calibri" w:eastAsia="宋体" w:hAnsi="Calibri"/>
                <w:b/>
                <w:sz w:val="28"/>
              </w:rPr>
              <w:t>;</w:t>
            </w:r>
            <w:r w:rsidRPr="002F1767">
              <w:rPr>
                <w:rFonts w:ascii="Calibri" w:hAnsi="Calibri"/>
              </w:rPr>
              <w:t xml:space="preserve"> </w:t>
            </w:r>
            <w:r w:rsidRPr="002F1767">
              <w:rPr>
                <w:rFonts w:ascii="Calibri" w:hAnsi="Calibri"/>
              </w:rPr>
              <w:t>自创商誉不得计算摊销费用在企业所得税税前扣除</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题目：根据税法的规定，下列资产税务处理正确的有（</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答案：固定资产的大修理支出通过长期待摊费用摊销</w:t>
            </w:r>
            <w:r w:rsidRPr="002F1767">
              <w:rPr>
                <w:rFonts w:ascii="Calibri" w:eastAsia="宋体" w:hAnsi="Calibri"/>
                <w:b/>
                <w:sz w:val="28"/>
              </w:rPr>
              <w:t>;</w:t>
            </w:r>
            <w:r w:rsidRPr="002F1767">
              <w:rPr>
                <w:rFonts w:ascii="Calibri" w:hAnsi="Calibri"/>
              </w:rPr>
              <w:t xml:space="preserve"> </w:t>
            </w:r>
            <w:r w:rsidRPr="002F1767">
              <w:rPr>
                <w:rFonts w:ascii="Calibri" w:hAnsi="Calibri"/>
              </w:rPr>
              <w:t>外购商誉的支出，在企业整体转让或清算时准予扣除</w:t>
            </w:r>
            <w:r w:rsidRPr="002F1767">
              <w:rPr>
                <w:rFonts w:ascii="Calibri" w:eastAsia="宋体" w:hAnsi="Calibri"/>
                <w:b/>
                <w:sz w:val="28"/>
              </w:rPr>
              <w:t>;</w:t>
            </w:r>
            <w:r w:rsidRPr="002F1767">
              <w:rPr>
                <w:rFonts w:ascii="Calibri" w:hAnsi="Calibri"/>
              </w:rPr>
              <w:t xml:space="preserve"> </w:t>
            </w:r>
            <w:r w:rsidRPr="002F1767">
              <w:rPr>
                <w:rFonts w:ascii="Calibri" w:hAnsi="Calibri"/>
              </w:rPr>
              <w:t>自创商誉不得在税前扣除</w:t>
            </w:r>
            <w:r w:rsidRPr="002F1767">
              <w:rPr>
                <w:rFonts w:ascii="Calibri" w:eastAsia="宋体" w:hAnsi="Calibri"/>
                <w:b/>
                <w:sz w:val="28"/>
              </w:rPr>
              <w:t>;</w:t>
            </w:r>
            <w:r w:rsidRPr="002F1767">
              <w:rPr>
                <w:rFonts w:ascii="Calibri" w:hAnsi="Calibri"/>
              </w:rPr>
              <w:t xml:space="preserve"> </w:t>
            </w:r>
            <w:r w:rsidRPr="002F1767">
              <w:rPr>
                <w:rFonts w:ascii="Calibri" w:hAnsi="Calibri"/>
              </w:rPr>
              <w:t>转让商誉按</w:t>
            </w:r>
            <w:r w:rsidRPr="002F1767">
              <w:rPr>
                <w:rFonts w:ascii="Calibri" w:hAnsi="Calibri"/>
              </w:rPr>
              <w:t>“</w:t>
            </w:r>
            <w:r w:rsidRPr="002F1767">
              <w:rPr>
                <w:rFonts w:ascii="Calibri" w:hAnsi="Calibri"/>
              </w:rPr>
              <w:t>转让无形资产</w:t>
            </w:r>
            <w:r w:rsidRPr="002F1767">
              <w:rPr>
                <w:rFonts w:ascii="Calibri" w:hAnsi="Calibri"/>
              </w:rPr>
              <w:t>”</w:t>
            </w:r>
            <w:r w:rsidRPr="002F1767">
              <w:rPr>
                <w:rFonts w:ascii="Calibri" w:hAnsi="Calibri"/>
              </w:rPr>
              <w:t>项目缴纳增值税</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题目：根据税法规定，企业使用或者销售的存货的成本计算方法，不可以使用（</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答案：后进先出法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题目：根据税法规定，一个纳税年度内，居民企业技术转让所得不超过（</w:t>
            </w:r>
            <w:r w:rsidRPr="002F1767">
              <w:rPr>
                <w:rFonts w:ascii="Calibri" w:hAnsi="Calibri"/>
              </w:rPr>
              <w:t xml:space="preserve"> </w:t>
            </w:r>
            <w:r w:rsidRPr="002F1767">
              <w:rPr>
                <w:rFonts w:ascii="Calibri" w:hAnsi="Calibri"/>
              </w:rPr>
              <w:t>）万元的部分，免征企业所得税；超过的部分，（</w:t>
            </w:r>
            <w:r w:rsidRPr="002F1767">
              <w:rPr>
                <w:rFonts w:ascii="Calibri" w:hAnsi="Calibri"/>
              </w:rPr>
              <w:t xml:space="preserve"> </w:t>
            </w:r>
            <w:r w:rsidRPr="002F1767">
              <w:rPr>
                <w:rFonts w:ascii="Calibri" w:hAnsi="Calibri"/>
              </w:rPr>
              <w:t>）征收企业所得税。</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答案：500，减半</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题目：根据现行增值税规定，下列说法正确的是（</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答案：随增值税、消费税附征的城市维护建设税、教育费附加免予零申报</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题目：关于纳税人的纳税义务发生时间，下列说法正确的是（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答案：进口货物的，为报关进口的当天</w:t>
            </w:r>
            <w:r w:rsidRPr="002F1767">
              <w:rPr>
                <w:rFonts w:ascii="Calibri" w:eastAsia="宋体" w:hAnsi="Calibri"/>
                <w:b/>
                <w:sz w:val="28"/>
              </w:rPr>
              <w:t>;</w:t>
            </w:r>
            <w:r w:rsidRPr="002F1767">
              <w:rPr>
                <w:rFonts w:ascii="Calibri" w:hAnsi="Calibri"/>
              </w:rPr>
              <w:t xml:space="preserve"> </w:t>
            </w:r>
            <w:r w:rsidRPr="002F1767">
              <w:rPr>
                <w:rFonts w:ascii="Calibri" w:hAnsi="Calibri"/>
              </w:rPr>
              <w:t>采用赊销方式销售货物的，为书面合同约定的收款日期的当天</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题目：关于研发费用加计扣除的说法，正确的有</w:t>
            </w:r>
            <w:r w:rsidRPr="002F1767">
              <w:rPr>
                <w:rFonts w:ascii="Calibri" w:hAnsi="Calibri"/>
              </w:rPr>
              <w:t xml:space="preserve"> </w:t>
            </w:r>
            <w:r w:rsidRPr="002F1767">
              <w:rPr>
                <w:rFonts w:ascii="Calibri" w:hAnsi="Calibri"/>
              </w:rPr>
              <w:t>（</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答案：企业在一个纳税年度内有多个研发活动的，应按不同项目分别归集加计扣除研发费用</w:t>
            </w:r>
            <w:r w:rsidRPr="002F1767">
              <w:rPr>
                <w:rFonts w:ascii="Calibri" w:eastAsia="宋体" w:hAnsi="Calibri"/>
                <w:b/>
                <w:sz w:val="28"/>
              </w:rPr>
              <w:t>;</w:t>
            </w:r>
            <w:r w:rsidRPr="002F1767">
              <w:rPr>
                <w:rFonts w:ascii="Calibri" w:hAnsi="Calibri"/>
              </w:rPr>
              <w:t xml:space="preserve"> </w:t>
            </w:r>
            <w:r w:rsidRPr="002F1767">
              <w:rPr>
                <w:rFonts w:ascii="Calibri" w:hAnsi="Calibri"/>
              </w:rPr>
              <w:t>企业共同合作开发项目的合作各方就自身承担的研发费用分别按照规定计算加计扣除</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lastRenderedPageBreak/>
              <w:t>题目：合理提前所得年度或合理推迟所得年度，从而起到减轻税负或延期纳税的作用。这种税务处理属于（</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答案：企业成果分配中的税收筹划</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题目：甲创投企业</w:t>
            </w:r>
            <w:r w:rsidRPr="002F1767">
              <w:rPr>
                <w:rFonts w:ascii="Calibri" w:hAnsi="Calibri"/>
              </w:rPr>
              <w:t>2015</w:t>
            </w:r>
            <w:r w:rsidRPr="002F1767">
              <w:rPr>
                <w:rFonts w:ascii="Calibri" w:hAnsi="Calibri"/>
              </w:rPr>
              <w:t>年</w:t>
            </w:r>
            <w:r w:rsidRPr="002F1767">
              <w:rPr>
                <w:rFonts w:ascii="Calibri" w:hAnsi="Calibri"/>
              </w:rPr>
              <w:t>12</w:t>
            </w:r>
            <w:r w:rsidRPr="002F1767">
              <w:rPr>
                <w:rFonts w:ascii="Calibri" w:hAnsi="Calibri"/>
              </w:rPr>
              <w:t>月</w:t>
            </w:r>
            <w:r w:rsidRPr="002F1767">
              <w:rPr>
                <w:rFonts w:ascii="Calibri" w:hAnsi="Calibri"/>
              </w:rPr>
              <w:t>20</w:t>
            </w:r>
            <w:r w:rsidRPr="002F1767">
              <w:rPr>
                <w:rFonts w:ascii="Calibri" w:hAnsi="Calibri"/>
              </w:rPr>
              <w:t>日采取股权投资方式向乙企业（未上市的中小高新技术企业）投资</w:t>
            </w:r>
            <w:r w:rsidRPr="002F1767">
              <w:rPr>
                <w:rFonts w:ascii="Calibri" w:hAnsi="Calibri"/>
              </w:rPr>
              <w:t>200</w:t>
            </w:r>
            <w:r w:rsidRPr="002F1767">
              <w:rPr>
                <w:rFonts w:ascii="Calibri" w:hAnsi="Calibri"/>
              </w:rPr>
              <w:t>万元，股权持有到</w:t>
            </w:r>
            <w:r w:rsidRPr="002F1767">
              <w:rPr>
                <w:rFonts w:ascii="Calibri" w:hAnsi="Calibri"/>
              </w:rPr>
              <w:t>2017</w:t>
            </w:r>
            <w:r w:rsidRPr="002F1767">
              <w:rPr>
                <w:rFonts w:ascii="Calibri" w:hAnsi="Calibri"/>
              </w:rPr>
              <w:t>年</w:t>
            </w:r>
            <w:r w:rsidRPr="002F1767">
              <w:rPr>
                <w:rFonts w:ascii="Calibri" w:hAnsi="Calibri"/>
              </w:rPr>
              <w:t>12</w:t>
            </w:r>
            <w:r w:rsidRPr="002F1767">
              <w:rPr>
                <w:rFonts w:ascii="Calibri" w:hAnsi="Calibri"/>
              </w:rPr>
              <w:t>月</w:t>
            </w:r>
            <w:r w:rsidRPr="002F1767">
              <w:rPr>
                <w:rFonts w:ascii="Calibri" w:hAnsi="Calibri"/>
              </w:rPr>
              <w:t>31</w:t>
            </w:r>
            <w:r w:rsidRPr="002F1767">
              <w:rPr>
                <w:rFonts w:ascii="Calibri" w:hAnsi="Calibri"/>
              </w:rPr>
              <w:t>日。甲企业</w:t>
            </w:r>
            <w:r w:rsidRPr="002F1767">
              <w:rPr>
                <w:rFonts w:ascii="Calibri" w:hAnsi="Calibri"/>
              </w:rPr>
              <w:t>2017</w:t>
            </w:r>
            <w:r w:rsidRPr="002F1767">
              <w:rPr>
                <w:rFonts w:ascii="Calibri" w:hAnsi="Calibri"/>
              </w:rPr>
              <w:t>年实现利润</w:t>
            </w:r>
            <w:r w:rsidRPr="002F1767">
              <w:rPr>
                <w:rFonts w:ascii="Calibri" w:hAnsi="Calibri"/>
              </w:rPr>
              <w:t>500</w:t>
            </w:r>
            <w:r w:rsidRPr="002F1767">
              <w:rPr>
                <w:rFonts w:ascii="Calibri" w:hAnsi="Calibri"/>
              </w:rPr>
              <w:t>万元，假设该企业当年无其他纳税调整事项，则该企业</w:t>
            </w:r>
            <w:r w:rsidRPr="002F1767">
              <w:rPr>
                <w:rFonts w:ascii="Calibri" w:hAnsi="Calibri"/>
              </w:rPr>
              <w:t>2017</w:t>
            </w:r>
            <w:r w:rsidRPr="002F1767">
              <w:rPr>
                <w:rFonts w:ascii="Calibri" w:hAnsi="Calibri"/>
              </w:rPr>
              <w:t>年应纳税所得额为</w:t>
            </w:r>
            <w:r w:rsidRPr="002F1767">
              <w:rPr>
                <w:rFonts w:ascii="Calibri" w:hAnsi="Calibri"/>
              </w:rPr>
              <w:t xml:space="preserve"> </w:t>
            </w:r>
            <w:r w:rsidRPr="002F1767">
              <w:rPr>
                <w:rFonts w:ascii="Calibri" w:hAnsi="Calibri"/>
              </w:rPr>
              <w:t>（</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答案：360万元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题目：甲公司代乙公司采购一批商品，下列行为符合委托代购业务要求的是（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答案：采购商品的发票开具给乙公司</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题目：进行企业资本结构税收筹划时，企业债务资本与权益资本比重（</w:t>
            </w:r>
            <w:r w:rsidRPr="002F1767">
              <w:rPr>
                <w:rFonts w:ascii="Calibri" w:hAnsi="Calibri"/>
              </w:rPr>
              <w:t xml:space="preserve">  </w:t>
            </w:r>
            <w:r w:rsidRPr="002F1767">
              <w:rPr>
                <w:rFonts w:ascii="Calibri" w:hAnsi="Calibri"/>
              </w:rPr>
              <w:t>），其节税作用越大。</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答案：越高</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题目：利用无差别平衡点增值率判别法，进行增值税两类纳税人身份选择时，下面的选项正确的是（</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答案：作为一般纳税人，销项与进项适用的增值税税率一致</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增值率</w:t>
            </w:r>
            <w:r w:rsidRPr="002F1767">
              <w:rPr>
                <w:rFonts w:ascii="Calibri" w:hAnsi="Calibri"/>
              </w:rPr>
              <w:t>=</w:t>
            </w:r>
            <w:r w:rsidRPr="002F1767">
              <w:rPr>
                <w:rFonts w:ascii="Calibri" w:hAnsi="Calibri"/>
              </w:rPr>
              <w:t>（销售额－购进额）</w:t>
            </w:r>
            <w:r w:rsidRPr="002F1767">
              <w:rPr>
                <w:rFonts w:ascii="Calibri" w:hAnsi="Calibri"/>
              </w:rPr>
              <w:t>/</w:t>
            </w:r>
            <w:r w:rsidRPr="002F1767">
              <w:rPr>
                <w:rFonts w:ascii="Calibri" w:hAnsi="Calibri"/>
              </w:rPr>
              <w:t>销售额</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题目：某公司需要一种增值税税率为</w:t>
            </w:r>
            <w:r w:rsidRPr="002F1767">
              <w:rPr>
                <w:rFonts w:ascii="Calibri" w:hAnsi="Calibri"/>
              </w:rPr>
              <w:t>6%</w:t>
            </w:r>
            <w:r w:rsidRPr="002F1767">
              <w:rPr>
                <w:rFonts w:ascii="Calibri" w:hAnsi="Calibri"/>
              </w:rPr>
              <w:t>的服务。甲公司为一般纳税人，报价</w:t>
            </w:r>
            <w:r w:rsidRPr="002F1767">
              <w:rPr>
                <w:rFonts w:ascii="Calibri" w:hAnsi="Calibri"/>
              </w:rPr>
              <w:t>100</w:t>
            </w:r>
            <w:r w:rsidRPr="002F1767">
              <w:rPr>
                <w:rFonts w:ascii="Calibri" w:hAnsi="Calibri"/>
              </w:rPr>
              <w:t>万元；乙公司为小规模纳税人，报价</w:t>
            </w:r>
            <w:r w:rsidRPr="002F1767">
              <w:rPr>
                <w:rFonts w:ascii="Calibri" w:hAnsi="Calibri"/>
              </w:rPr>
              <w:t>98</w:t>
            </w:r>
            <w:r w:rsidRPr="002F1767">
              <w:rPr>
                <w:rFonts w:ascii="Calibri" w:hAnsi="Calibri"/>
              </w:rPr>
              <w:t>万元，承诺可以让税务机关代开增值税专用发票；丙公司为小规模纳税人，报价</w:t>
            </w:r>
            <w:r w:rsidRPr="002F1767">
              <w:rPr>
                <w:rFonts w:ascii="Calibri" w:hAnsi="Calibri"/>
              </w:rPr>
              <w:t>96</w:t>
            </w:r>
            <w:r w:rsidRPr="002F1767">
              <w:rPr>
                <w:rFonts w:ascii="Calibri" w:hAnsi="Calibri"/>
              </w:rPr>
              <w:t>万元，不可以开具发票。请确定这家公司的最佳选择是（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答案：甲公司</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题目：某国有企业</w:t>
            </w:r>
            <w:r w:rsidRPr="002F1767">
              <w:rPr>
                <w:rFonts w:ascii="Calibri" w:hAnsi="Calibri"/>
              </w:rPr>
              <w:t>2017</w:t>
            </w:r>
            <w:r w:rsidRPr="002F1767">
              <w:rPr>
                <w:rFonts w:ascii="Calibri" w:hAnsi="Calibri"/>
              </w:rPr>
              <w:t>年</w:t>
            </w:r>
            <w:r w:rsidRPr="002F1767">
              <w:rPr>
                <w:rFonts w:ascii="Calibri" w:hAnsi="Calibri"/>
              </w:rPr>
              <w:t>11</w:t>
            </w:r>
            <w:r w:rsidRPr="002F1767">
              <w:rPr>
                <w:rFonts w:ascii="Calibri" w:hAnsi="Calibri"/>
              </w:rPr>
              <w:t>月接受捐赠一台生产设备，取得增值税专用发票上注明价款</w:t>
            </w:r>
            <w:r w:rsidRPr="002F1767">
              <w:rPr>
                <w:rFonts w:ascii="Calibri" w:hAnsi="Calibri"/>
              </w:rPr>
              <w:t>200</w:t>
            </w:r>
            <w:r w:rsidRPr="002F1767">
              <w:rPr>
                <w:rFonts w:ascii="Calibri" w:hAnsi="Calibri"/>
              </w:rPr>
              <w:t>万元，增值税</w:t>
            </w:r>
            <w:r w:rsidRPr="002F1767">
              <w:rPr>
                <w:rFonts w:ascii="Calibri" w:hAnsi="Calibri"/>
              </w:rPr>
              <w:t>34</w:t>
            </w:r>
            <w:r w:rsidRPr="002F1767">
              <w:rPr>
                <w:rFonts w:ascii="Calibri" w:hAnsi="Calibri"/>
              </w:rPr>
              <w:t>万元。</w:t>
            </w:r>
            <w:r w:rsidRPr="002F1767">
              <w:rPr>
                <w:rFonts w:ascii="Calibri" w:hAnsi="Calibri"/>
              </w:rPr>
              <w:t>2018</w:t>
            </w:r>
            <w:r w:rsidRPr="002F1767">
              <w:rPr>
                <w:rFonts w:ascii="Calibri" w:hAnsi="Calibri"/>
              </w:rPr>
              <w:t>年</w:t>
            </w:r>
            <w:r w:rsidRPr="002F1767">
              <w:rPr>
                <w:rFonts w:ascii="Calibri" w:hAnsi="Calibri"/>
              </w:rPr>
              <w:t>6</w:t>
            </w:r>
            <w:r w:rsidRPr="002F1767">
              <w:rPr>
                <w:rFonts w:ascii="Calibri" w:hAnsi="Calibri"/>
              </w:rPr>
              <w:t>月进行股份制改造时将其出售，售价为</w:t>
            </w:r>
            <w:r w:rsidRPr="002F1767">
              <w:rPr>
                <w:rFonts w:ascii="Calibri" w:hAnsi="Calibri"/>
              </w:rPr>
              <w:t>260</w:t>
            </w:r>
            <w:r w:rsidRPr="002F1767">
              <w:rPr>
                <w:rFonts w:ascii="Calibri" w:hAnsi="Calibri"/>
              </w:rPr>
              <w:t>万元，出售时的清理费用为</w:t>
            </w:r>
            <w:r w:rsidRPr="002F1767">
              <w:rPr>
                <w:rFonts w:ascii="Calibri" w:hAnsi="Calibri"/>
              </w:rPr>
              <w:t>3</w:t>
            </w:r>
            <w:r w:rsidRPr="002F1767">
              <w:rPr>
                <w:rFonts w:ascii="Calibri" w:hAnsi="Calibri"/>
              </w:rPr>
              <w:t>万元，按税法规定已计提折旧</w:t>
            </w:r>
            <w:r w:rsidRPr="002F1767">
              <w:rPr>
                <w:rFonts w:ascii="Calibri" w:hAnsi="Calibri"/>
              </w:rPr>
              <w:t>4</w:t>
            </w:r>
            <w:r w:rsidRPr="002F1767">
              <w:rPr>
                <w:rFonts w:ascii="Calibri" w:hAnsi="Calibri"/>
              </w:rPr>
              <w:t>万元；假如不考虑增值税及其他相关税费，该国有企业</w:t>
            </w:r>
            <w:r w:rsidRPr="002F1767">
              <w:rPr>
                <w:rFonts w:ascii="Calibri" w:hAnsi="Calibri"/>
              </w:rPr>
              <w:t>2016</w:t>
            </w:r>
            <w:r w:rsidRPr="002F1767">
              <w:rPr>
                <w:rFonts w:ascii="Calibri" w:hAnsi="Calibri"/>
              </w:rPr>
              <w:t>年就该转让收入应缴纳企业所得税（</w:t>
            </w:r>
            <w:r w:rsidRPr="002F1767">
              <w:rPr>
                <w:rFonts w:ascii="Calibri" w:hAnsi="Calibri"/>
              </w:rPr>
              <w:t xml:space="preserve">  </w:t>
            </w:r>
            <w:r w:rsidRPr="002F1767">
              <w:rPr>
                <w:rFonts w:ascii="Calibri" w:hAnsi="Calibri"/>
              </w:rPr>
              <w:t>）万元。</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答案：15.25</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题目：某生产企业，</w:t>
            </w:r>
            <w:r w:rsidRPr="002F1767">
              <w:rPr>
                <w:rFonts w:ascii="Calibri" w:hAnsi="Calibri"/>
              </w:rPr>
              <w:t>20×6</w:t>
            </w:r>
            <w:r w:rsidRPr="002F1767">
              <w:rPr>
                <w:rFonts w:ascii="Calibri" w:hAnsi="Calibri"/>
              </w:rPr>
              <w:t>年全年收入</w:t>
            </w:r>
            <w:r w:rsidRPr="002F1767">
              <w:rPr>
                <w:rFonts w:ascii="Calibri" w:hAnsi="Calibri"/>
              </w:rPr>
              <w:t>1 600</w:t>
            </w:r>
            <w:r w:rsidRPr="002F1767">
              <w:rPr>
                <w:rFonts w:ascii="Calibri" w:hAnsi="Calibri"/>
              </w:rPr>
              <w:t>万元，成本</w:t>
            </w:r>
            <w:r w:rsidRPr="002F1767">
              <w:rPr>
                <w:rFonts w:ascii="Calibri" w:hAnsi="Calibri"/>
              </w:rPr>
              <w:t>600</w:t>
            </w:r>
            <w:r w:rsidRPr="002F1767">
              <w:rPr>
                <w:rFonts w:ascii="Calibri" w:hAnsi="Calibri"/>
              </w:rPr>
              <w:t>万元，按规定支出各种费用</w:t>
            </w:r>
            <w:r w:rsidRPr="002F1767">
              <w:rPr>
                <w:rFonts w:ascii="Calibri" w:hAnsi="Calibri"/>
              </w:rPr>
              <w:t>400</w:t>
            </w:r>
            <w:r w:rsidRPr="002F1767">
              <w:rPr>
                <w:rFonts w:ascii="Calibri" w:hAnsi="Calibri"/>
              </w:rPr>
              <w:t>万元，其中包括技术转让所得</w:t>
            </w:r>
            <w:r w:rsidRPr="002F1767">
              <w:rPr>
                <w:rFonts w:ascii="Calibri" w:hAnsi="Calibri"/>
              </w:rPr>
              <w:t>300</w:t>
            </w:r>
            <w:r w:rsidRPr="002F1767">
              <w:rPr>
                <w:rFonts w:ascii="Calibri" w:hAnsi="Calibri"/>
              </w:rPr>
              <w:t>万元，新产品开发费</w:t>
            </w:r>
            <w:r w:rsidRPr="002F1767">
              <w:rPr>
                <w:rFonts w:ascii="Calibri" w:hAnsi="Calibri"/>
              </w:rPr>
              <w:t>80</w:t>
            </w:r>
            <w:r w:rsidRPr="002F1767">
              <w:rPr>
                <w:rFonts w:ascii="Calibri" w:hAnsi="Calibri"/>
              </w:rPr>
              <w:t>万元。该企业当年应纳企业所得税为（</w:t>
            </w:r>
            <w:r w:rsidRPr="002F1767">
              <w:rPr>
                <w:rFonts w:ascii="Calibri" w:hAnsi="Calibri"/>
              </w:rPr>
              <w:t xml:space="preserve"> </w:t>
            </w:r>
            <w:r w:rsidRPr="002F1767">
              <w:rPr>
                <w:rFonts w:ascii="Calibri" w:hAnsi="Calibri"/>
              </w:rPr>
              <w:t>）万元。</w:t>
            </w:r>
          </w:p>
        </w:tc>
        <w:tc>
          <w:tcPr>
            <w:tcW w:w="5811" w:type="dxa"/>
            <w:shd w:val="clear" w:color="auto" w:fill="auto"/>
            <w:vAlign w:val="center"/>
            <w:hideMark/>
          </w:tcPr>
          <w:p w:rsidR="00FE652F" w:rsidRPr="002F1767" w:rsidRDefault="00FE652F" w:rsidP="00916F3E">
            <w:pPr>
              <w:rPr>
                <w:rFonts w:ascii="Microsoft YaHei Light" w:hAnsi="Microsoft YaHei Light" w:cs="Calibri"/>
                <w:color w:val="000000"/>
                <w:sz w:val="21"/>
                <w:szCs w:val="21"/>
              </w:rPr>
            </w:pPr>
            <w:r w:rsidRPr="002F1767">
              <w:rPr>
                <w:rFonts w:ascii="Microsoft YaHei Light" w:hAnsi="Microsoft YaHei Light" w:cs="Calibri"/>
                <w:color w:val="000000"/>
                <w:sz w:val="21"/>
                <w:szCs w:val="21"/>
              </w:rPr>
              <w:t>答案：65</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题目：纳税人在购进货物时，在不含税报价相同的情况下，税负最重的是（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答案：能开增值税普通发票的小规模纳税人</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题目：纳税人在进行税收筹划时，可以考虑下列（</w:t>
            </w:r>
            <w:r w:rsidRPr="002F1767">
              <w:rPr>
                <w:rFonts w:ascii="Calibri" w:hAnsi="Calibri"/>
              </w:rPr>
              <w:t xml:space="preserve">    </w:t>
            </w:r>
            <w:r w:rsidRPr="002F1767">
              <w:rPr>
                <w:rFonts w:ascii="Calibri" w:hAnsi="Calibri"/>
              </w:rPr>
              <w:t>）方法。</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答案：无形资产的摊销年限不得低于</w:t>
            </w:r>
            <w:r w:rsidRPr="002F1767">
              <w:rPr>
                <w:rFonts w:ascii="Calibri" w:hAnsi="Calibri"/>
              </w:rPr>
              <w:t>5</w:t>
            </w:r>
            <w:r w:rsidRPr="002F1767">
              <w:rPr>
                <w:rFonts w:ascii="Calibri" w:hAnsi="Calibri"/>
              </w:rPr>
              <w:t>年</w:t>
            </w:r>
            <w:r w:rsidRPr="002F1767">
              <w:rPr>
                <w:rFonts w:ascii="Calibri" w:eastAsia="宋体" w:hAnsi="Calibri"/>
                <w:b/>
                <w:sz w:val="28"/>
              </w:rPr>
              <w:t>;</w:t>
            </w:r>
            <w:r w:rsidRPr="002F1767">
              <w:rPr>
                <w:rFonts w:ascii="Calibri" w:hAnsi="Calibri"/>
              </w:rPr>
              <w:t xml:space="preserve"> </w:t>
            </w:r>
            <w:r w:rsidRPr="002F1767">
              <w:rPr>
                <w:rFonts w:ascii="Calibri" w:hAnsi="Calibri"/>
              </w:rPr>
              <w:t>通过企业筹资与投资节税</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在企业组织形式中进行选择</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外购商誉的支出，在企业整体转让或者清算时，不得在税前扣除</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题目：企业从事符合条件的环境保护、节能节水项目的所得，自项目取得第一笔生产经营收入所属纳税年度起</w:t>
            </w:r>
            <w:r w:rsidRPr="002F1767">
              <w:rPr>
                <w:rFonts w:ascii="Calibri" w:hAnsi="Calibri"/>
              </w:rPr>
              <w:t xml:space="preserve"> </w:t>
            </w:r>
            <w:r w:rsidRPr="002F1767">
              <w:rPr>
                <w:rFonts w:ascii="Calibri" w:hAnsi="Calibri"/>
              </w:rPr>
              <w:t>（</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答案：第一年至第三年免征企业所得税，第四年至第六年减半征收企业所得税</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题目：企业从事下列项目的所得，减半征收企业所得税的是</w:t>
            </w:r>
            <w:r w:rsidRPr="002F1767">
              <w:rPr>
                <w:rFonts w:ascii="Calibri" w:hAnsi="Calibri"/>
              </w:rPr>
              <w:t xml:space="preserve"> </w:t>
            </w:r>
            <w:r w:rsidRPr="002F1767">
              <w:rPr>
                <w:rFonts w:ascii="Calibri" w:hAnsi="Calibri"/>
              </w:rPr>
              <w:t>（</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答案：香料作物的种植</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题目：企业接受关联方债权性投资与其权益性投资比例的规定标准为（</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w:t>
            </w:r>
            <w:r w:rsidRPr="002F1767">
              <w:rPr>
                <w:rFonts w:ascii="Calibri" w:hAnsi="Calibri"/>
              </w:rPr>
              <w:t> </w:t>
            </w:r>
            <w:r w:rsidRPr="002F1767">
              <w:rPr>
                <w:rFonts w:ascii="Calibri" w:hAnsi="Calibri"/>
              </w:rPr>
              <w:t>金融企业为</w:t>
            </w:r>
            <w:r w:rsidRPr="002F1767">
              <w:rPr>
                <w:rFonts w:ascii="Calibri" w:hAnsi="Calibri"/>
              </w:rPr>
              <w:t>5:1</w:t>
            </w:r>
            <w:r w:rsidRPr="002F1767">
              <w:rPr>
                <w:rFonts w:ascii="Calibri" w:hAnsi="Calibri"/>
              </w:rPr>
              <w:t>，其他企业为</w:t>
            </w:r>
            <w:r w:rsidRPr="002F1767">
              <w:rPr>
                <w:rFonts w:ascii="Calibri" w:hAnsi="Calibri"/>
              </w:rPr>
              <w:t>2:1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题目：企业在计算企业所得税应纳税所得额时，应计入应纳税所得额的收入有（</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答案：外单位欠款给付的利息</w:t>
            </w:r>
            <w:r w:rsidRPr="002F1767">
              <w:rPr>
                <w:rFonts w:ascii="Calibri" w:eastAsia="宋体" w:hAnsi="Calibri"/>
                <w:b/>
                <w:sz w:val="28"/>
              </w:rPr>
              <w:t>;</w:t>
            </w:r>
            <w:r w:rsidRPr="002F1767">
              <w:rPr>
                <w:rFonts w:ascii="Calibri" w:hAnsi="Calibri"/>
              </w:rPr>
              <w:t xml:space="preserve"> </w:t>
            </w:r>
            <w:r w:rsidRPr="002F1767">
              <w:rPr>
                <w:rFonts w:ascii="Calibri" w:hAnsi="Calibri"/>
              </w:rPr>
              <w:t>收取的逾期未退回包装物的押金</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确实无法偿付的应付款</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题目：企业在开展研发活动时实际发生的研发费用，未形成无形资产计入当期损益的，在按规定据实扣除的基础上，按照研发费用的（</w:t>
            </w:r>
            <w:r w:rsidRPr="002F1767">
              <w:rPr>
                <w:rFonts w:ascii="Calibri" w:hAnsi="Calibri"/>
              </w:rPr>
              <w:t xml:space="preserve">  </w:t>
            </w:r>
            <w:r w:rsidRPr="002F1767">
              <w:rPr>
                <w:rFonts w:ascii="Calibri" w:hAnsi="Calibri"/>
              </w:rPr>
              <w:t>）加计扣除；形成无形资产的，按照无形资产成本的（</w:t>
            </w:r>
            <w:r w:rsidRPr="002F1767">
              <w:rPr>
                <w:rFonts w:ascii="Calibri" w:hAnsi="Calibri"/>
              </w:rPr>
              <w:t xml:space="preserve">  </w:t>
            </w:r>
            <w:r w:rsidRPr="002F1767">
              <w:rPr>
                <w:rFonts w:ascii="Calibri" w:hAnsi="Calibri"/>
              </w:rPr>
              <w:t>）在税前</w:t>
            </w:r>
            <w:r w:rsidRPr="002F1767">
              <w:rPr>
                <w:rFonts w:ascii="Calibri" w:hAnsi="Calibri"/>
              </w:rPr>
              <w:lastRenderedPageBreak/>
              <w:t>摊销。</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lastRenderedPageBreak/>
              <w:t>答案：</w:t>
            </w:r>
            <w:r w:rsidRPr="002F1767">
              <w:rPr>
                <w:rFonts w:ascii="Calibri" w:hAnsi="Calibri"/>
              </w:rPr>
              <w:t>150%  </w:t>
            </w:r>
            <w:r w:rsidRPr="002F1767">
              <w:rPr>
                <w:rFonts w:ascii="Calibri" w:eastAsia="宋体" w:hAnsi="Calibri"/>
                <w:b/>
                <w:sz w:val="28"/>
              </w:rPr>
              <w:t>;</w:t>
            </w:r>
            <w:r w:rsidRPr="002F1767">
              <w:rPr>
                <w:rFonts w:ascii="Calibri" w:hAnsi="Calibri"/>
              </w:rPr>
              <w:t xml:space="preserve"> 50%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lastRenderedPageBreak/>
              <w:t>题目：全面实行营改增之后，下列各项可抵扣进项税额的扣税凭证包括（</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答案：增值税专用发票</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机动车销售统一发票</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海关进口增值税专用缴款书</w:t>
            </w:r>
            <w:r w:rsidRPr="002F1767">
              <w:rPr>
                <w:rFonts w:ascii="Calibri" w:eastAsia="宋体" w:hAnsi="Calibri"/>
                <w:b/>
                <w:sz w:val="28"/>
              </w:rPr>
              <w:t>;</w:t>
            </w:r>
            <w:r w:rsidRPr="002F1767">
              <w:rPr>
                <w:rFonts w:ascii="Calibri" w:hAnsi="Calibri"/>
              </w:rPr>
              <w:t xml:space="preserve"> </w:t>
            </w:r>
            <w:r w:rsidRPr="002F1767">
              <w:rPr>
                <w:rFonts w:ascii="Calibri" w:hAnsi="Calibri"/>
              </w:rPr>
              <w:t>农产品收购和销售发票</w:t>
            </w:r>
            <w:r w:rsidRPr="002F1767">
              <w:rPr>
                <w:rFonts w:ascii="Calibri" w:hAnsi="Calibri"/>
              </w:rPr>
              <w:t>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题目：投资结构对企业税负以及税后利润的影响会有机地体现在下列（</w:t>
            </w:r>
            <w:r w:rsidRPr="002F1767">
              <w:rPr>
                <w:rFonts w:ascii="Calibri" w:hAnsi="Calibri"/>
              </w:rPr>
              <w:t>   </w:t>
            </w:r>
            <w:r w:rsidRPr="002F1767">
              <w:rPr>
                <w:rFonts w:ascii="Calibri" w:hAnsi="Calibri"/>
              </w:rPr>
              <w:t>）因素的变动之中。</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答案：实际税率的总体水平</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有效税基的综合比例</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纳税综合成本的高低</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题目：下列各项中，符合企业所得税弥补亏损规定的是</w:t>
            </w:r>
            <w:r w:rsidRPr="002F1767">
              <w:rPr>
                <w:rFonts w:ascii="Calibri" w:hAnsi="Calibri"/>
              </w:rPr>
              <w:t xml:space="preserve"> </w:t>
            </w:r>
            <w:r w:rsidRPr="002F1767">
              <w:rPr>
                <w:rFonts w:ascii="Calibri" w:hAnsi="Calibri"/>
              </w:rPr>
              <w:t>（</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答案：投资方企业发生亏损，可用被投资企业分回的所得弥补</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题目：下列关于边际税率的说法，正确的是（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答案：边际税率上升幅度越大，平均税率提高就越多</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题目：下列关于投资企业从被投资企业撤回或减少投资的税务处理，符合企业所得税相关规定的有</w:t>
            </w:r>
            <w:r w:rsidRPr="002F1767">
              <w:rPr>
                <w:rFonts w:ascii="Calibri" w:hAnsi="Calibri"/>
              </w:rPr>
              <w:t xml:space="preserve"> </w:t>
            </w:r>
            <w:r w:rsidRPr="002F1767">
              <w:rPr>
                <w:rFonts w:ascii="Calibri" w:hAnsi="Calibri"/>
              </w:rPr>
              <w:t>（</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答案：取得的资产中，相当于被投资企业累计未分配和累计盈余公积按减少实收资本比例计算的部分，应确认为股息所得</w:t>
            </w:r>
            <w:r w:rsidRPr="002F1767">
              <w:rPr>
                <w:rFonts w:ascii="Calibri" w:eastAsia="宋体" w:hAnsi="Calibri"/>
                <w:b/>
                <w:sz w:val="28"/>
              </w:rPr>
              <w:t>;</w:t>
            </w:r>
            <w:r w:rsidRPr="002F1767">
              <w:rPr>
                <w:rFonts w:ascii="Calibri" w:hAnsi="Calibri"/>
              </w:rPr>
              <w:t xml:space="preserve"> </w:t>
            </w:r>
            <w:r w:rsidRPr="002F1767">
              <w:rPr>
                <w:rFonts w:ascii="Calibri" w:hAnsi="Calibri"/>
              </w:rPr>
              <w:t>取得的资产中，相当于初始出资的部分，应确认为投资收回</w:t>
            </w:r>
            <w:r w:rsidRPr="002F1767">
              <w:rPr>
                <w:rFonts w:ascii="Calibri" w:eastAsia="宋体" w:hAnsi="Calibri"/>
                <w:b/>
                <w:sz w:val="28"/>
              </w:rPr>
              <w:t>;</w:t>
            </w:r>
            <w:r w:rsidRPr="002F1767">
              <w:rPr>
                <w:rFonts w:ascii="Calibri" w:hAnsi="Calibri"/>
              </w:rPr>
              <w:t xml:space="preserve"> </w:t>
            </w:r>
            <w:r w:rsidRPr="002F1767">
              <w:rPr>
                <w:rFonts w:ascii="Calibri" w:hAnsi="Calibri"/>
              </w:rPr>
              <w:t>被投资企业发生的经营亏损，由被投资企业按规定结转弥补</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题目：下列关于消费税纳税义务发生时间，说法正确的有（</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答案：纳税人进口摩托车，其纳税义务发生时间为报关进口的当天。</w:t>
            </w:r>
            <w:r w:rsidRPr="002F1767">
              <w:rPr>
                <w:rFonts w:ascii="Calibri" w:eastAsia="宋体" w:hAnsi="Calibri"/>
                <w:b/>
                <w:sz w:val="28"/>
              </w:rPr>
              <w:t>;</w:t>
            </w:r>
            <w:r w:rsidRPr="002F1767">
              <w:rPr>
                <w:rFonts w:ascii="Calibri" w:hAnsi="Calibri"/>
              </w:rPr>
              <w:t xml:space="preserve"> </w:t>
            </w:r>
            <w:r w:rsidRPr="002F1767">
              <w:rPr>
                <w:rFonts w:ascii="Calibri" w:hAnsi="Calibri"/>
              </w:rPr>
              <w:t>某金银珠宝店销售金银首饰</w:t>
            </w:r>
            <w:r w:rsidRPr="002F1767">
              <w:rPr>
                <w:rFonts w:ascii="Calibri" w:hAnsi="Calibri"/>
              </w:rPr>
              <w:t>10</w:t>
            </w:r>
            <w:r w:rsidRPr="002F1767">
              <w:rPr>
                <w:rFonts w:ascii="Calibri" w:hAnsi="Calibri"/>
              </w:rPr>
              <w:t>件，收取价款</w:t>
            </w:r>
            <w:r w:rsidRPr="002F1767">
              <w:rPr>
                <w:rFonts w:ascii="Calibri" w:hAnsi="Calibri"/>
              </w:rPr>
              <w:t>25</w:t>
            </w:r>
            <w:r w:rsidRPr="002F1767">
              <w:rPr>
                <w:rFonts w:ascii="Calibri" w:hAnsi="Calibri"/>
              </w:rPr>
              <w:t>万元，其纳税义务发生时间为收款当天。</w:t>
            </w:r>
            <w:r w:rsidRPr="002F1767">
              <w:rPr>
                <w:rFonts w:ascii="Calibri" w:eastAsia="宋体" w:hAnsi="Calibri"/>
                <w:b/>
                <w:sz w:val="28"/>
              </w:rPr>
              <w:t>;</w:t>
            </w:r>
            <w:r w:rsidRPr="002F1767">
              <w:rPr>
                <w:rFonts w:ascii="Calibri" w:hAnsi="Calibri"/>
              </w:rPr>
              <w:t xml:space="preserve"> </w:t>
            </w:r>
            <w:r w:rsidRPr="002F1767">
              <w:rPr>
                <w:rFonts w:ascii="Calibri" w:hAnsi="Calibri"/>
              </w:rPr>
              <w:t>某汽车厂采用委托银行收款方式销售小汽车，其纳税义务发生时间为发出小汽车并办妥托收手续的当天。</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题目：下列企业适用</w:t>
            </w:r>
            <w:r w:rsidRPr="002F1767">
              <w:rPr>
                <w:rFonts w:ascii="Calibri" w:hAnsi="Calibri"/>
              </w:rPr>
              <w:t>15%</w:t>
            </w:r>
            <w:r w:rsidRPr="002F1767">
              <w:rPr>
                <w:rFonts w:ascii="Calibri" w:hAnsi="Calibri"/>
              </w:rPr>
              <w:t>企业所得税税率的是（</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答案：国家需要重点扶持的高新技术企业</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题目：下列情况不属于委托加工应税消费品的是（</w:t>
            </w:r>
            <w:r w:rsidRPr="002F1767">
              <w:rPr>
                <w:rFonts w:ascii="Calibri" w:hAnsi="Calibri"/>
              </w:rPr>
              <w:t>   </w:t>
            </w:r>
            <w:r w:rsidRPr="002F1767">
              <w:rPr>
                <w:rFonts w:ascii="Calibri" w:hAnsi="Calibri"/>
              </w:rPr>
              <w:t>）。</w:t>
            </w:r>
            <w:r w:rsidRPr="002F1767">
              <w:rPr>
                <w:rFonts w:ascii="Calibri" w:hAnsi="Calibri"/>
              </w:rPr>
              <w:t xml:space="preserve"> </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答案：由受托方以委托方名义购进原材料生产的应税消费品</w:t>
            </w:r>
            <w:r w:rsidRPr="002F1767">
              <w:rPr>
                <w:rFonts w:ascii="Calibri" w:eastAsia="宋体" w:hAnsi="Calibri"/>
                <w:b/>
                <w:sz w:val="28"/>
              </w:rPr>
              <w:t>;</w:t>
            </w:r>
            <w:r w:rsidRPr="002F1767">
              <w:rPr>
                <w:rFonts w:ascii="Calibri" w:hAnsi="Calibri"/>
              </w:rPr>
              <w:t xml:space="preserve"> </w:t>
            </w:r>
            <w:r w:rsidRPr="002F1767">
              <w:rPr>
                <w:rFonts w:ascii="Calibri" w:hAnsi="Calibri"/>
              </w:rPr>
              <w:t>由受托方提供原材料生产的应税消费品</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题目：下列属于固定资产加速折旧方法的是（</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答案：双倍余额递减法</w:t>
            </w:r>
            <w:r w:rsidRPr="002F1767">
              <w:rPr>
                <w:rFonts w:ascii="Calibri" w:hAnsi="Calibri"/>
              </w:rPr>
              <w:t> </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题目：下列做法，对企业有利的有（</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答案：使销售方接受托收承付与委托收款结算方式</w:t>
            </w:r>
            <w:r w:rsidRPr="002F1767">
              <w:rPr>
                <w:rFonts w:ascii="宋体" w:eastAsia="宋体" w:hAnsi="宋体"/>
                <w:b/>
                <w:sz w:val="28"/>
                <w:szCs w:val="28"/>
              </w:rPr>
              <w:t>;</w:t>
            </w:r>
            <w:r w:rsidRPr="002F1767">
              <w:rPr>
                <w:rFonts w:ascii="Calibri" w:hAnsi="Calibri"/>
              </w:rPr>
              <w:t xml:space="preserve"> </w:t>
            </w:r>
            <w:r w:rsidRPr="002F1767">
              <w:rPr>
                <w:rFonts w:ascii="Calibri" w:hAnsi="Calibri"/>
              </w:rPr>
              <w:t>采取赊销和分期付款方式</w:t>
            </w:r>
            <w:r w:rsidRPr="002F1767">
              <w:rPr>
                <w:rFonts w:ascii="Calibri" w:eastAsia="宋体" w:hAnsi="Calibri"/>
                <w:b/>
                <w:sz w:val="28"/>
              </w:rPr>
              <w:t>;</w:t>
            </w:r>
            <w:r w:rsidRPr="002F1767">
              <w:rPr>
                <w:rFonts w:ascii="Calibri" w:hAnsi="Calibri"/>
              </w:rPr>
              <w:t xml:space="preserve"> </w:t>
            </w:r>
            <w:r w:rsidRPr="002F1767">
              <w:rPr>
                <w:rFonts w:ascii="Calibri" w:hAnsi="Calibri"/>
              </w:rPr>
              <w:t>付款之前，先取得对方开具的发票</w:t>
            </w:r>
            <w:r w:rsidRPr="002F1767">
              <w:rPr>
                <w:rFonts w:ascii="Calibri" w:eastAsia="宋体" w:hAnsi="Calibri"/>
                <w:b/>
                <w:sz w:val="28"/>
              </w:rPr>
              <w:t>;</w:t>
            </w:r>
            <w:r w:rsidRPr="002F1767">
              <w:rPr>
                <w:rFonts w:ascii="Calibri" w:hAnsi="Calibri"/>
              </w:rPr>
              <w:t xml:space="preserve"> </w:t>
            </w:r>
            <w:r w:rsidRPr="002F1767">
              <w:rPr>
                <w:rFonts w:ascii="Calibri" w:hAnsi="Calibri"/>
              </w:rPr>
              <w:t>尽可能少用现金支付</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题目：以下属于</w:t>
            </w:r>
            <w:r w:rsidRPr="002F1767">
              <w:rPr>
                <w:rFonts w:ascii="Calibri" w:hAnsi="Calibri"/>
              </w:rPr>
              <w:t>“</w:t>
            </w:r>
            <w:r w:rsidRPr="002F1767">
              <w:rPr>
                <w:rFonts w:ascii="Calibri" w:hAnsi="Calibri"/>
              </w:rPr>
              <w:t>免税收入</w:t>
            </w:r>
            <w:r w:rsidRPr="002F1767">
              <w:rPr>
                <w:rFonts w:ascii="Calibri" w:hAnsi="Calibri"/>
              </w:rPr>
              <w:t>”</w:t>
            </w:r>
            <w:r w:rsidRPr="002F1767">
              <w:rPr>
                <w:rFonts w:ascii="Calibri" w:hAnsi="Calibri"/>
              </w:rPr>
              <w:t>的是（</w:t>
            </w:r>
            <w:r w:rsidRPr="002F1767">
              <w:rPr>
                <w:rFonts w:ascii="Calibri" w:hAnsi="Calibri"/>
              </w:rPr>
              <w:t>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答案：国债利息收入</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题目：在中国境内未设立机构、场所的非居民企业，其来源于中国境内的所得，应纳税所得额计算方法正确的有（</w:t>
            </w:r>
            <w:r w:rsidRPr="002F1767">
              <w:rPr>
                <w:rFonts w:ascii="Calibri" w:hAnsi="Calibri"/>
              </w:rPr>
              <w:t xml:space="preserve">  </w:t>
            </w:r>
            <w:r w:rsidRPr="002F1767">
              <w:rPr>
                <w:rFonts w:ascii="Calibri" w:hAnsi="Calibri"/>
              </w:rPr>
              <w:t>）</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答案：利息以收入全额为应纳税所得额</w:t>
            </w:r>
            <w:r w:rsidRPr="002F1767">
              <w:rPr>
                <w:rFonts w:ascii="Calibri" w:eastAsia="宋体" w:hAnsi="Calibri"/>
                <w:b/>
                <w:sz w:val="28"/>
              </w:rPr>
              <w:t>;</w:t>
            </w:r>
            <w:r w:rsidRPr="002F1767">
              <w:rPr>
                <w:rFonts w:ascii="Calibri" w:hAnsi="Calibri"/>
              </w:rPr>
              <w:t xml:space="preserve"> </w:t>
            </w:r>
            <w:r w:rsidRPr="002F1767">
              <w:rPr>
                <w:rFonts w:ascii="Calibri" w:hAnsi="Calibri"/>
              </w:rPr>
              <w:t>转让财产所得，以收入全额减除财产净值后的余额为应纳税所得额</w:t>
            </w:r>
            <w:r w:rsidRPr="002F1767">
              <w:rPr>
                <w:rFonts w:ascii="Calibri" w:eastAsia="宋体" w:hAnsi="Calibri"/>
                <w:b/>
                <w:sz w:val="28"/>
              </w:rPr>
              <w:t>;</w:t>
            </w:r>
            <w:r w:rsidRPr="002F1767">
              <w:rPr>
                <w:rFonts w:ascii="Calibri" w:hAnsi="Calibri"/>
              </w:rPr>
              <w:t xml:space="preserve"> </w:t>
            </w:r>
            <w:r w:rsidRPr="002F1767">
              <w:rPr>
                <w:rFonts w:ascii="Calibri" w:hAnsi="Calibri"/>
              </w:rPr>
              <w:t>利息、红利所得等权益性投资收益，以收入全额为应纳税所得额</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题目：增值税一般纳税人的下列行为，涉及的进项税额不得从销项税额中抵扣的是</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答案：将外购的货物用于企业发放集体福利</w:t>
            </w:r>
          </w:p>
        </w:tc>
      </w:tr>
      <w:tr w:rsidR="00FE652F" w:rsidRPr="002F1767" w:rsidTr="00B82854">
        <w:trPr>
          <w:trHeight w:val="300"/>
          <w:jc w:val="center"/>
        </w:trPr>
        <w:tc>
          <w:tcPr>
            <w:tcW w:w="5530" w:type="dxa"/>
            <w:shd w:val="clear" w:color="auto" w:fill="auto"/>
            <w:vAlign w:val="center"/>
            <w:hideMark/>
          </w:tcPr>
          <w:p w:rsidR="00FE652F" w:rsidRPr="002F1767" w:rsidRDefault="00FE652F" w:rsidP="00FE652F">
            <w:pPr>
              <w:rPr>
                <w:rFonts w:ascii="Calibri" w:hAnsi="Calibri"/>
              </w:rPr>
            </w:pPr>
            <w:r w:rsidRPr="002F1767">
              <w:rPr>
                <w:rFonts w:ascii="Calibri" w:hAnsi="Calibri"/>
              </w:rPr>
              <w:t>题目：自</w:t>
            </w:r>
            <w:r w:rsidRPr="002F1767">
              <w:rPr>
                <w:rFonts w:ascii="Calibri" w:hAnsi="Calibri"/>
              </w:rPr>
              <w:t>2013</w:t>
            </w:r>
            <w:r w:rsidRPr="002F1767">
              <w:rPr>
                <w:rFonts w:ascii="Calibri" w:hAnsi="Calibri"/>
              </w:rPr>
              <w:t>年</w:t>
            </w:r>
            <w:r w:rsidRPr="002F1767">
              <w:rPr>
                <w:rFonts w:ascii="Calibri" w:hAnsi="Calibri"/>
              </w:rPr>
              <w:t>8</w:t>
            </w:r>
            <w:r w:rsidRPr="002F1767">
              <w:rPr>
                <w:rFonts w:ascii="Calibri" w:hAnsi="Calibri"/>
              </w:rPr>
              <w:t>月</w:t>
            </w:r>
            <w:r w:rsidRPr="002F1767">
              <w:rPr>
                <w:rFonts w:ascii="Calibri" w:hAnsi="Calibri"/>
              </w:rPr>
              <w:t>1</w:t>
            </w:r>
            <w:r w:rsidRPr="002F1767">
              <w:rPr>
                <w:rFonts w:ascii="Calibri" w:hAnsi="Calibri"/>
              </w:rPr>
              <w:t>日起，原增值税一般纳税人自用的应纳消费税的（）项目，其进项税额准予从销项税额中抵扣。</w:t>
            </w:r>
          </w:p>
        </w:tc>
        <w:tc>
          <w:tcPr>
            <w:tcW w:w="5811" w:type="dxa"/>
            <w:shd w:val="clear" w:color="auto" w:fill="auto"/>
            <w:vAlign w:val="center"/>
            <w:hideMark/>
          </w:tcPr>
          <w:p w:rsidR="00FE652F" w:rsidRPr="002F1767" w:rsidRDefault="00FE652F" w:rsidP="00FE652F">
            <w:pPr>
              <w:rPr>
                <w:rFonts w:ascii="Calibri" w:hAnsi="Calibri"/>
              </w:rPr>
            </w:pPr>
            <w:r w:rsidRPr="002F1767">
              <w:rPr>
                <w:rFonts w:ascii="Calibri" w:hAnsi="Calibri"/>
              </w:rPr>
              <w:t>答案：游艇</w:t>
            </w:r>
            <w:r w:rsidRPr="002F1767">
              <w:rPr>
                <w:rFonts w:ascii="Calibri" w:hAnsi="Calibri"/>
              </w:rPr>
              <w:t>  </w:t>
            </w:r>
            <w:r w:rsidRPr="002F1767">
              <w:rPr>
                <w:rFonts w:ascii="Calibri" w:eastAsia="宋体" w:hAnsi="Calibri"/>
                <w:b/>
                <w:sz w:val="28"/>
              </w:rPr>
              <w:t>;</w:t>
            </w:r>
            <w:r w:rsidRPr="002F1767">
              <w:rPr>
                <w:rFonts w:ascii="Calibri" w:hAnsi="Calibri"/>
              </w:rPr>
              <w:t xml:space="preserve"> </w:t>
            </w:r>
            <w:r w:rsidRPr="002F1767">
              <w:rPr>
                <w:rFonts w:ascii="Calibri" w:hAnsi="Calibri"/>
              </w:rPr>
              <w:t>汽车</w:t>
            </w:r>
            <w:r w:rsidRPr="002F1767">
              <w:rPr>
                <w:rFonts w:ascii="Calibri" w:eastAsia="宋体" w:hAnsi="Calibri"/>
                <w:b/>
                <w:sz w:val="28"/>
              </w:rPr>
              <w:t>;</w:t>
            </w:r>
            <w:r w:rsidRPr="002F1767">
              <w:rPr>
                <w:rFonts w:ascii="Calibri" w:hAnsi="Calibri"/>
              </w:rPr>
              <w:t xml:space="preserve"> </w:t>
            </w:r>
            <w:r w:rsidRPr="002F1767">
              <w:rPr>
                <w:rFonts w:ascii="Calibri" w:hAnsi="Calibri"/>
              </w:rPr>
              <w:t>摩托车</w:t>
            </w:r>
            <w:r w:rsidRPr="002F1767">
              <w:rPr>
                <w:rFonts w:ascii="Calibri" w:hAnsi="Calibri"/>
              </w:rPr>
              <w:t>   </w:t>
            </w:r>
          </w:p>
        </w:tc>
      </w:tr>
    </w:tbl>
    <w:p w:rsidR="00FE652F" w:rsidRDefault="00FE652F" w:rsidP="00FE652F">
      <w:pPr>
        <w:rPr>
          <w:rFonts w:ascii="Calibri" w:hAnsi="Calibri"/>
        </w:rPr>
      </w:pPr>
    </w:p>
    <w:tbl>
      <w:tblPr>
        <w:tblW w:w="11382" w:type="dxa"/>
        <w:jc w:val="center"/>
        <w:tblInd w:w="-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6"/>
        <w:gridCol w:w="1296"/>
      </w:tblGrid>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w:t>
            </w:r>
            <w:r w:rsidRPr="003A641A">
              <w:rPr>
                <w:rFonts w:ascii="Calibri" w:hAnsi="Calibri"/>
              </w:rPr>
              <w:t> </w:t>
            </w:r>
            <w:r w:rsidRPr="003A641A">
              <w:rPr>
                <w:rFonts w:ascii="Calibri" w:hAnsi="Calibri"/>
              </w:rPr>
              <w:t>一般情况下，企业可以通过缩短固定资产折旧年限或采用加速折旧方法，将计提的折旧递延到减免税期满后计入成本，从而获得节税的好处。</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题目：按照规定不得抵扣进项税额的不动产，发生用途改变，用于允许抵扣进项税额项目的，可抵扣进项税额＝增值税扣税凭证注明或计算的进项税额</w:t>
            </w:r>
            <w:r w:rsidRPr="003A641A">
              <w:rPr>
                <w:rFonts w:ascii="Calibri" w:hAnsi="Calibri"/>
              </w:rPr>
              <w:t>×</w:t>
            </w:r>
            <w:r w:rsidRPr="003A641A">
              <w:rPr>
                <w:rFonts w:ascii="Calibri" w:hAnsi="Calibri"/>
              </w:rPr>
              <w:t>不动产净值率，不动产净值率</w:t>
            </w:r>
            <w:r w:rsidRPr="003A641A">
              <w:rPr>
                <w:rFonts w:ascii="Calibri" w:hAnsi="Calibri"/>
              </w:rPr>
              <w:t>=</w:t>
            </w:r>
            <w:r w:rsidRPr="003A641A">
              <w:rPr>
                <w:rFonts w:ascii="Calibri" w:hAnsi="Calibri"/>
              </w:rPr>
              <w:t>（不动产净值</w:t>
            </w:r>
            <w:r w:rsidRPr="003A641A">
              <w:rPr>
                <w:rFonts w:ascii="Calibri" w:hAnsi="Calibri"/>
              </w:rPr>
              <w:t>÷</w:t>
            </w:r>
            <w:r w:rsidRPr="003A641A">
              <w:rPr>
                <w:rFonts w:ascii="Calibri" w:hAnsi="Calibri"/>
              </w:rPr>
              <w:t>不动产原值）</w:t>
            </w:r>
            <w:r w:rsidRPr="003A641A">
              <w:rPr>
                <w:rFonts w:ascii="Calibri" w:hAnsi="Calibri"/>
              </w:rPr>
              <w:t>×100%</w:t>
            </w:r>
            <w:r w:rsidRPr="003A641A">
              <w:rPr>
                <w:rFonts w:ascii="Calibri" w:hAnsi="Calibri"/>
              </w:rPr>
              <w:t>。</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题目：当实际增值率小于税负平衡点增值率时，小规模纳税人税负重。</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题目：对于企业由于资产评估减值而发生的流动资产损失，如果流动资产未丢失或损坏，则不属于税法规定的非正常损失，不做进项税额转出处理。</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题目：对于生产设备的出租人来说，按税法规定，公司无论从事经营租赁业务还是融资租赁业务，均应缴纳增值税。</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题目：房地产开发企业自行开发的房地产项目，融资租入的不动产，以及在施工现场修建的临时建筑物、构筑物，其进项税额允许在购进当期取得增值税专用发票时一次性抵扣。</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题目：非居民企业委托营业代理人在中国境内从事生产经营活动的，包括委托单位或者个人经常代其签订合同，或者储存、交付货物等，该营业代理人不得视为非居民企业在中国境内设立的机构、场所。</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题目：非居民企业在中国境内设立机构、场所的，应当就发生在中国境外但与其所设机构、场</w:t>
            </w:r>
            <w:r w:rsidRPr="003A641A">
              <w:rPr>
                <w:rFonts w:ascii="Calibri" w:hAnsi="Calibri"/>
              </w:rPr>
              <w:lastRenderedPageBreak/>
              <w:t>所有实际联系的所得，缴纳企业所得税。非居民企业在中国境内设立机构、场所的，应当就发生在中国境外但与其所设机构、场所有实际联系的所得，缴纳企业所得税。</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lastRenderedPageBreak/>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lastRenderedPageBreak/>
              <w:t>题目：技术转让所得</w:t>
            </w:r>
            <w:r w:rsidRPr="003A641A">
              <w:rPr>
                <w:rFonts w:ascii="Calibri" w:hAnsi="Calibri"/>
              </w:rPr>
              <w:t>=</w:t>
            </w:r>
            <w:r w:rsidRPr="003A641A">
              <w:rPr>
                <w:rFonts w:ascii="Calibri" w:hAnsi="Calibri"/>
              </w:rPr>
              <w:t>技术转让收入－技术转让成本－相关税费，相关税费是指技术转让允许抵扣的增值税、合同印花税等相关税金及附加、合同签订费用、律师费等相关费用及其他支出。</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题目：利息所得、租金所得、特许权使用费所得，按照负担、支付所得的企业或者机构、场所所在地确定，或者按照负担、支付所得的个人的住所地确定。</w:t>
            </w:r>
            <w:r w:rsidRPr="003A641A">
              <w:rPr>
                <w:rFonts w:ascii="Calibri" w:hAnsi="Calibri"/>
              </w:rPr>
              <w:t> </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题目：纳税成本的降低一定能带来企业整体利益的增加。</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题目：纳税人采取商业折扣方式销售货物，折扣额无论是否另开发票，均不得从销售额中扣除。</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纳税人已抵扣进项税额的购进货物（不含固定资产）、劳务、服务，用于集体福利和个人消费的，应当将已经抵扣的进项税额从当期进项税额中转出，无法确定该进项税额的，按照当期实际成本计算应转出的进项税额。</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题目：纳税人支付的交际应酬费以及购进的旅客运输服务均属于企业业务开展所需，因此其进项税额均可从销项税额中抵扣。</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题目：企业以非货币形式取得的收入，应当按照交易价格确定收入额。</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题目：权益性投资资产转让所得按照投资企业所在地确定。</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题目：如果外国投资者在股权转让前先进行股利分配，合法地使转让价格降低，可以节税。</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提供有形动产融资租赁服务的纳税人，以保理方式将融资租赁合同项下未到期应收租金的债权转让给银行等金融机构，不改变其与承租方之间的融资租赁关系，应继续按照现行规定缴纳增值税，并向承租方开具发票。</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题目：现行增值税法律制度规定，销售额没有达到起征点的，不征增值税；超过起征点的，应就超过起征点的部分销售额依法计算缴纳增值税。</w:t>
            </w:r>
            <w:r w:rsidRPr="003A641A">
              <w:rPr>
                <w:rFonts w:ascii="Calibri" w:hAnsi="Calibri"/>
              </w:rPr>
              <w:t>  </w:t>
            </w:r>
            <w:r w:rsidRPr="003A641A">
              <w:rPr>
                <w:rFonts w:ascii="Calibri" w:hAnsi="Calibri" w:hint="eastAsia"/>
                <w:b/>
                <w:color w:val="FFFFFF"/>
              </w:rPr>
              <w:t>零号电大</w:t>
            </w:r>
            <w:r w:rsidRPr="003A641A">
              <w:rPr>
                <w:rFonts w:ascii="Calibri" w:hAnsi="Calibri" w:hint="eastAsia"/>
                <w:b/>
                <w:color w:val="FFFFFF"/>
              </w:rPr>
              <w:t xml:space="preserve"> www.botiku.com</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题目：延期纳税利于企业资金周转、节省利息支出，通胀的情况下，会增加实际的应纳税额。</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题目：增值税一般纳税人</w:t>
            </w:r>
            <w:r w:rsidRPr="003A641A">
              <w:rPr>
                <w:rFonts w:ascii="Calibri" w:hAnsi="Calibri"/>
              </w:rPr>
              <w:t>2016</w:t>
            </w:r>
            <w:r w:rsidRPr="003A641A">
              <w:rPr>
                <w:rFonts w:ascii="Calibri" w:hAnsi="Calibri"/>
              </w:rPr>
              <w:t>年</w:t>
            </w:r>
            <w:r w:rsidRPr="003A641A">
              <w:rPr>
                <w:rFonts w:ascii="Calibri" w:hAnsi="Calibri"/>
              </w:rPr>
              <w:t>5</w:t>
            </w:r>
            <w:r w:rsidRPr="003A641A">
              <w:rPr>
                <w:rFonts w:ascii="Calibri" w:hAnsi="Calibri"/>
              </w:rPr>
              <w:t>月</w:t>
            </w:r>
            <w:r w:rsidRPr="003A641A">
              <w:rPr>
                <w:rFonts w:ascii="Calibri" w:hAnsi="Calibri"/>
              </w:rPr>
              <w:t>1</w:t>
            </w:r>
            <w:r w:rsidRPr="003A641A">
              <w:rPr>
                <w:rFonts w:ascii="Calibri" w:hAnsi="Calibri"/>
              </w:rPr>
              <w:t>日以后取得并在会计上按固定资产核算的不动产以及所发生的不动产在建工程，其进项税额应分</w:t>
            </w:r>
            <w:r w:rsidRPr="003A641A">
              <w:rPr>
                <w:rFonts w:ascii="Calibri" w:hAnsi="Calibri"/>
              </w:rPr>
              <w:t>2</w:t>
            </w:r>
            <w:r w:rsidRPr="003A641A">
              <w:rPr>
                <w:rFonts w:ascii="Calibri" w:hAnsi="Calibri"/>
              </w:rPr>
              <w:t>年平均从销项税额中抵扣，即每年抵扣进项税额的</w:t>
            </w:r>
            <w:r w:rsidRPr="003A641A">
              <w:rPr>
                <w:rFonts w:ascii="Calibri" w:hAnsi="Calibri"/>
              </w:rPr>
              <w:t>50%</w:t>
            </w:r>
            <w:r w:rsidRPr="003A641A">
              <w:rPr>
                <w:rFonts w:ascii="Calibri" w:hAnsi="Calibri"/>
              </w:rPr>
              <w:t>。</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答案：错</w:t>
            </w:r>
          </w:p>
        </w:tc>
      </w:tr>
      <w:tr w:rsidR="00FE652F" w:rsidRPr="003A641A" w:rsidTr="00B82854">
        <w:trPr>
          <w:trHeight w:val="300"/>
          <w:jc w:val="center"/>
        </w:trPr>
        <w:tc>
          <w:tcPr>
            <w:tcW w:w="10086" w:type="dxa"/>
            <w:shd w:val="clear" w:color="auto" w:fill="auto"/>
            <w:vAlign w:val="center"/>
            <w:hideMark/>
          </w:tcPr>
          <w:p w:rsidR="00FE652F" w:rsidRPr="003A641A" w:rsidRDefault="00FE652F" w:rsidP="00FE652F">
            <w:pPr>
              <w:rPr>
                <w:rFonts w:ascii="Calibri" w:hAnsi="Calibri"/>
              </w:rPr>
            </w:pPr>
            <w:r w:rsidRPr="003A641A">
              <w:rPr>
                <w:rFonts w:ascii="Calibri" w:hAnsi="Calibri"/>
              </w:rPr>
              <w:t>题目：住宿和餐饮业、批发和零售业、租赁和商务服务业不适用研发费用加计扣除政策。</w:t>
            </w:r>
          </w:p>
        </w:tc>
        <w:tc>
          <w:tcPr>
            <w:tcW w:w="1296" w:type="dxa"/>
            <w:shd w:val="clear" w:color="auto" w:fill="auto"/>
            <w:vAlign w:val="center"/>
            <w:hideMark/>
          </w:tcPr>
          <w:p w:rsidR="00FE652F" w:rsidRPr="003A641A" w:rsidRDefault="00FE652F" w:rsidP="00FE652F">
            <w:pPr>
              <w:rPr>
                <w:rFonts w:ascii="Calibri" w:hAnsi="Calibri"/>
              </w:rPr>
            </w:pPr>
            <w:r w:rsidRPr="003A641A">
              <w:rPr>
                <w:rFonts w:ascii="Calibri" w:hAnsi="Calibri"/>
              </w:rPr>
              <w:t>答案：对</w:t>
            </w:r>
          </w:p>
        </w:tc>
      </w:tr>
    </w:tbl>
    <w:p w:rsidR="00FE652F" w:rsidRPr="002F1767" w:rsidRDefault="00FE652F" w:rsidP="00FE652F">
      <w:pPr>
        <w:rPr>
          <w:rFonts w:ascii="Calibri" w:hAnsi="Calibri"/>
        </w:rPr>
      </w:pPr>
    </w:p>
    <w:p w:rsidR="006B5236" w:rsidRDefault="006B5236"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Pr="007C2D37" w:rsidRDefault="007C2D37" w:rsidP="007C2D37">
      <w:pPr>
        <w:ind w:firstLineChars="1650" w:firstLine="4620"/>
        <w:rPr>
          <w:color w:val="FF0000"/>
          <w:sz w:val="28"/>
          <w:szCs w:val="28"/>
        </w:rPr>
      </w:pPr>
      <w:r w:rsidRPr="007C2D37">
        <w:rPr>
          <w:rFonts w:hint="eastAsia"/>
          <w:color w:val="FF0000"/>
          <w:sz w:val="28"/>
          <w:szCs w:val="28"/>
        </w:rPr>
        <w:lastRenderedPageBreak/>
        <w:t>纳税筹划形考任务三</w:t>
      </w:r>
    </w:p>
    <w:p w:rsidR="007C2D37" w:rsidRPr="008E5A06" w:rsidRDefault="007C2D37" w:rsidP="007C2D37">
      <w:pPr>
        <w:rPr>
          <w:rFonts w:ascii="Calibri" w:hAnsi="Calibri"/>
          <w:b/>
        </w:rPr>
      </w:pPr>
      <w:r w:rsidRPr="007C2D37">
        <w:rPr>
          <w:rFonts w:ascii="Calibri" w:hAnsi="Calibri" w:hint="eastAsia"/>
          <w:b/>
          <w:color w:val="FF0000"/>
        </w:rPr>
        <w:t>题目顺序是随机的，使用查找功能（</w:t>
      </w:r>
      <w:r w:rsidRPr="007C2D37">
        <w:rPr>
          <w:rFonts w:ascii="Calibri" w:hAnsi="Calibri" w:hint="eastAsia"/>
          <w:b/>
          <w:color w:val="FF0000"/>
        </w:rPr>
        <w:t>Ctrl+F</w:t>
      </w:r>
      <w:r w:rsidRPr="007C2D37">
        <w:rPr>
          <w:rFonts w:ascii="Calibri" w:hAnsi="Calibri" w:hint="eastAsia"/>
          <w:b/>
          <w:color w:val="FF0000"/>
        </w:rPr>
        <w:t>）进行搜索零</w:t>
      </w:r>
      <w:r w:rsidRPr="007A08AE">
        <w:rPr>
          <w:rFonts w:ascii="Calibri" w:hAnsi="Calibri" w:hint="eastAsia"/>
          <w:b/>
          <w:color w:val="FFFFFF"/>
        </w:rPr>
        <w:t>号电大</w:t>
      </w:r>
      <w:r w:rsidRPr="007A08AE">
        <w:rPr>
          <w:rFonts w:ascii="Calibri" w:hAnsi="Calibri" w:hint="eastAsia"/>
          <w:b/>
          <w:color w:val="FFFFFF"/>
        </w:rPr>
        <w:t xml:space="preserve"> www.botiku.com</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7"/>
        <w:gridCol w:w="5244"/>
      </w:tblGrid>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 “三险一金”指的是（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答案：失业保险; 住房公积金; 基本医疗保险; 养老保险</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题目：“五险一金”比“三险一金”多了哪两种险？（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答案：生育保险; 工伤保险</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20×7年初A居民企业以实物资产2000万元直接投资于B居民企业，取得B企业40%的股权。20×7年12月，A企业全部撤回对B企业的投资，取得资产总计2800万元，投资撤回时B企业累计未分配利润为1000万元，累计盈余公积150万元。A企业投资转让所得应缴企业所得税为（  ）万元。</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答案：85</w:t>
            </w:r>
            <w:r w:rsidRPr="007A08AE">
              <w:rPr>
                <w:rFonts w:ascii="Calibri" w:hAnsi="Calibri" w:hint="eastAsia"/>
                <w:b/>
                <w:color w:val="FFFFFF"/>
              </w:rPr>
              <w:t>零号电大</w:t>
            </w:r>
            <w:r w:rsidRPr="007A08AE">
              <w:rPr>
                <w:rFonts w:ascii="Calibri" w:hAnsi="Calibri" w:hint="eastAsia"/>
                <w:b/>
                <w:color w:val="FFFFFF"/>
              </w:rPr>
              <w:t xml:space="preserve"> www.botiku.com</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题目：采取缩短折旧年限方法的，最低折旧年限不得低于规定折旧年限的（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答案：60%</w:t>
            </w:r>
            <w:r w:rsidRPr="007A08AE">
              <w:rPr>
                <w:rFonts w:ascii="Calibri" w:hAnsi="Calibri" w:hint="eastAsia"/>
                <w:b/>
                <w:color w:val="FFFFFF"/>
              </w:rPr>
              <w:t>零号电大</w:t>
            </w:r>
            <w:r w:rsidRPr="007A08AE">
              <w:rPr>
                <w:rFonts w:ascii="Calibri" w:hAnsi="Calibri" w:hint="eastAsia"/>
                <w:b/>
                <w:color w:val="FFFFFF"/>
              </w:rPr>
              <w:t xml:space="preserve"> www.botiku.com</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题目：从2019年1月1日起，扣缴义务人向居民个人支付工资、薪金所得，劳务报酬所得，稿酬所得，特许权使用费所得时，实行（    ）方法。</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答案：按月预扣预缴</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题目：对于只有两个子女的家庭关于赡养老人的扣除，其二者可能分摊的费用组合为（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答案：2000元，0元 ; 1000元,1000元</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题目：对于专项附加扣除费用经纳税人确认完具体分摊方式和额度后，在（     ）内不能变更。</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答案：一个纳税年度</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题目：个人所得税的纳税人包括（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答案：在中国有所得的外籍人员和港澳台同胞; 中国公民; 个体工商业户; 个人独资企业、合伙企业投资者</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题目：个人所得税在征收方式上主要有以下哪三种类型（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答案：综合所得税; 分类所得税; 混合所得税</w:t>
            </w:r>
          </w:p>
        </w:tc>
      </w:tr>
      <w:tr w:rsidR="007C2D37" w:rsidRPr="00303460" w:rsidTr="00B82854">
        <w:trPr>
          <w:trHeight w:val="300"/>
          <w:jc w:val="center"/>
        </w:trPr>
        <w:tc>
          <w:tcPr>
            <w:tcW w:w="6097" w:type="dxa"/>
            <w:shd w:val="clear" w:color="auto" w:fill="auto"/>
            <w:vAlign w:val="center"/>
            <w:hideMark/>
          </w:tcPr>
          <w:p w:rsidR="007C2D37"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题目：个人所得税中所指的经营所得包括：（    ）</w:t>
            </w:r>
          </w:p>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答案：个人对企业、事业单位承包经营、承租经营以及转包、转租取得的所得; 个体工商户从事生产、经营活动取得的所得，个人独资企业投资人、合伙企业的个人合伙人来源于境内注册的个人独资企业、合伙企业生产、经营的所得; 个人从事其他生产、经营活动取得的所得; 个人依法从事办学、医疗、咨询以及其他有偿服务活动取得的所得</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题目：个人所得税专项附加扣除遵循的原则是（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答案：公平合理; 利于民生; 简便易行</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题目：根据企业所得税法的规定，以下项目在计算应纳税所得额时，准予扣除的是（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答案：经审批的流动资产盘亏损失</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题目：关于住房贷款利息的扣除，新税法规定纳税人本人或其配偶购买中国境内住房发生的首套住房贷款利息支出，可以选择由夫妻一方按每月（   ）扣除。</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答案：1000元 </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题目：关于子女教育的扣除，按照每孩每月（ ）扣除</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答案：1000元</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题目：合理提前所得年度或合理推迟所得年度，从而起到减轻税负或延期纳税的作用。这种税务处理属于（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答案：企业成果分配中的税收筹划</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境外某公司在中国境内未设立机构、场所，20×7年取得境内甲公司支付的贷款利息收入800万元，取得境内乙公司支付的财产转让收入180万元，该项财产净值120万元。20×7年度该境外公司在我国应缴纳企业所得税（ ）万元。</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答案：86</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某小型零售企业20×7年度自行申报收入总额250万元，成本费用258万元，经营亏损8万元。经主管税务机关审核，发现其发生的成本费用真实，实现的收入无法确认，依据规定对其进行核定征收。假定应税所得率为9%，则该小型零售企业20×7年度应缴纳企业所得税（  ）万元。</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答案：2.55</w:t>
            </w:r>
            <w:r w:rsidRPr="007A08AE">
              <w:rPr>
                <w:rFonts w:ascii="Calibri" w:hAnsi="Calibri" w:hint="eastAsia"/>
                <w:b/>
                <w:color w:val="FFFFFF"/>
              </w:rPr>
              <w:t>零号电大</w:t>
            </w:r>
            <w:r w:rsidRPr="007A08AE">
              <w:rPr>
                <w:rFonts w:ascii="Calibri" w:hAnsi="Calibri" w:hint="eastAsia"/>
                <w:b/>
                <w:color w:val="FFFFFF"/>
              </w:rPr>
              <w:t xml:space="preserve"> www.botiku.com</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题目：纳税人采取（   ）方式，可以使税基递延实现，从而获得资金时间价值。</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答案：赊销商品        ; 代销商品; 依税法规定加速折旧  </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题目：年度预扣预缴税额与年度应纳税额不一致的，由居民个人于次年（    ）向主管税务机关办理综合所得年度汇算清缴，税款多退少补。</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答案：3月1日至6月30日</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题目：取得综合所得需要办理汇算清缴的情形包括：（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答案：取得劳务报酬所得、稿酬所得、特许权使用费所得中一项或者多项所得，且综合所得年收入额减除专项扣除的余额超过6万元; 纳税人申请退税; 纳税年度内预缴税额低于应纳税额; 从两处以上取得综合所得，且综合所得年收入额减除专项扣除的余额超过6万元</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 xml:space="preserve">题目：如果一项固定资产，会计上按直线法折旧，税收上按加速折旧的方法，这种税收差异会出现（   ）。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答案：时间性差异  </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题目：税法规定，下列按照合同约定的日期确认收入实现的有</w:t>
            </w:r>
            <w:r w:rsidRPr="00303460">
              <w:rPr>
                <w:rFonts w:ascii="Microsoft YaHei Light" w:hAnsi="Microsoft YaHei Light" w:cs="Calibri"/>
                <w:color w:val="000000"/>
                <w:sz w:val="21"/>
                <w:szCs w:val="21"/>
              </w:rPr>
              <w:lastRenderedPageBreak/>
              <w:t>（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lastRenderedPageBreak/>
              <w:t xml:space="preserve">答案：特许权使用费收入; 以分期收款方式销售货物的; </w:t>
            </w:r>
            <w:r w:rsidRPr="00303460">
              <w:rPr>
                <w:rFonts w:ascii="Microsoft YaHei Light" w:hAnsi="Microsoft YaHei Light" w:cs="Calibri"/>
                <w:color w:val="000000"/>
                <w:sz w:val="21"/>
                <w:szCs w:val="21"/>
              </w:rPr>
              <w:lastRenderedPageBreak/>
              <w:t>利息、租金收入</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lastRenderedPageBreak/>
              <w:t>题目：下列各项个人所得，免征个人所得税：（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答案：保险赔款; 军人的转业费、复员费、退役金; 国债和国家发行的金融债券利息</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题目：下列各项行为中，企业所得税应视同销售的有（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答案：将生产的产品用于市场推广; 将资产用于境外分支机构加工另一产品</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题目：下列各项中，属于企业所得税免税收入的有（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答案：符合条件的非营利组织收入; 国债利息收入; 符合条件的居民企业之间的股息、红利等权益性投资收益</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题目：下列关于借款费用的说法不正确的是（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答案：不符合资本化条件的，应计入相关资产成本</w:t>
            </w:r>
          </w:p>
        </w:tc>
      </w:tr>
      <w:tr w:rsidR="007C2D37" w:rsidRPr="00303460" w:rsidTr="00B82854">
        <w:trPr>
          <w:trHeight w:val="300"/>
          <w:jc w:val="center"/>
        </w:trPr>
        <w:tc>
          <w:tcPr>
            <w:tcW w:w="6097" w:type="dxa"/>
            <w:shd w:val="clear" w:color="auto" w:fill="auto"/>
            <w:vAlign w:val="center"/>
            <w:hideMark/>
          </w:tcPr>
          <w:p w:rsidR="007C2D37"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题目：下列关于企业发生的职工教育经费支出的阐述，正确的有</w:t>
            </w:r>
          </w:p>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答案：若支出超过上述限额的，准予在以后纳税年度结转扣除。; 高新技术企业和经认定的技术先进型服务企业，不超过工资薪金总额8%的部分，据实扣除; 软件生产企业发生的职工教育经费中的职工培训费用，可以全额税前扣除; 一般企业发生的职工教育经费支出，不超过工资薪金总额2.5%的部分，据实扣除</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题目：下列关于企业价值最大化理论及这一目标下的税收筹划的说法，正确的是（  ）。</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答案：企业价值最大化是从企业的整体角度考虑企业的利益取向，使之更好地满足企业各利益相关者的利益; 现金流量价值的评价标准，不仅仅看企业目前的获利能力，更看重企业未来的和潜在的获利能力</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题目：下列关于企业所得税不同方式下销售商品收入金额确定的表述中，正确的是（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答案：采用商业折扣方式销售商品的，按照扣除折扣后的金额确定</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题目：下列关于企业所得税扣除项目的说法中正确的有（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答案：企业为投资者或者职工支付的商业保险费，准予扣除; 企业转让固定资产发生的费用，允许扣除; 烟草企业的烟草广告费和业务宣传费支出，一律不得在计算应纳税所得额时扣除</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题目：下列关于销售佣金说法正确的有（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答案：销售佣金是商业活动中中间人所得的劳务报酬; 经营者支付销售佣金必须以明示的方式; 经营者支付销售佣金必须以明示的方式</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题目：下列哪一税种通常围绕收入实现、经营方式、成本核算、费用列支、折旧方法、捐赠、筹资方式、投资方向、设备购置、机构设置、税收政策等涉税项目进行税收筹划?（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答案：所得税</w:t>
            </w:r>
            <w:r w:rsidRPr="007A08AE">
              <w:rPr>
                <w:rFonts w:ascii="Calibri" w:hAnsi="Calibri" w:hint="eastAsia"/>
                <w:b/>
                <w:color w:val="FFFFFF"/>
              </w:rPr>
              <w:t>零号电大</w:t>
            </w:r>
            <w:r w:rsidRPr="007A08AE">
              <w:rPr>
                <w:rFonts w:ascii="Calibri" w:hAnsi="Calibri" w:hint="eastAsia"/>
                <w:b/>
                <w:color w:val="FFFFFF"/>
              </w:rPr>
              <w:t xml:space="preserve"> www.botiku.com</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题目：下列税金在计算企业应纳税所得时，不得从收入总额中扣除的是</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答案：允许抵扣的增值税</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题目：下列所得中哪些是来源于中国境内的所得（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答案：从中国境内企业、事业单位、其他组织以及居民个人取得的利息、股息、红利所得; 因任职、受雇、履约等在中国境内提供劳务取得的所得; 将财产出租给承租人在中国境内使用而取得的所得; 许可各种特许权在中国境内使用而取得的所得</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题目：下列允许税前扣除的税金有(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答案：关税; 消费税; 土地增值税</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题目：销售返利的税收筹划有以下几种方案（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答案：销售返利可以采用不同的产品包装方法—加量不加价; 销售返利递延滚动到下一期间; 销售返利通过债务重组的方式解决</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题目：新个人所得税法规定，劳务报酬所得、稿酬所得、特许权使用费所得以收入减除费用后的余额为收入额。其中，稿酬所得的收入额减按（    ）计算。</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答案：70%</w:t>
            </w:r>
            <w:r w:rsidRPr="007A08AE">
              <w:rPr>
                <w:rFonts w:ascii="Calibri" w:hAnsi="Calibri" w:hint="eastAsia"/>
                <w:b/>
                <w:color w:val="FFFFFF"/>
              </w:rPr>
              <w:t>零号电大</w:t>
            </w:r>
            <w:r w:rsidRPr="007A08AE">
              <w:rPr>
                <w:rFonts w:ascii="Calibri" w:hAnsi="Calibri" w:hint="eastAsia"/>
                <w:b/>
                <w:color w:val="FFFFFF"/>
              </w:rPr>
              <w:t xml:space="preserve"> www.botiku.com</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题目：新个人所得税法规定，累计减除费用，按照每月（    ）乘以纳税人当年截至本月在本单位的任职受雇月份数计算。</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答案：5000元</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题目：新个人所得税中规定的专项扣除费用包括（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答案：医疗保险 ; 养老保险; 失业保险; 住房公积金</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题目：在新个人所得税法规定中，大病医疗费用的扣除属于（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答案：专项附加扣除费用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题目：在新个人所得税法规定中，独生子女补贴、托儿补助费的扣除属于（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答案：其他扣除费用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题目：在新个人所得税法规定中，个人缴纳的“三险一金”，不包括单位缴纳的部分的扣除属于（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答案：专项扣除费用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题目：在新个人所得税法规定中，继续教育支出的扣除属于（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答案：专项附加扣除费用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题目：在新个人所得税法规定中，每个月5000元（6万元/年）的扣除属于（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答案：基本减除费用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题目：在新个人所得税法规定中，子女教育支出的扣除属于（    ）</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答案：专项附加扣除费用</w:t>
            </w:r>
          </w:p>
        </w:tc>
      </w:tr>
      <w:tr w:rsidR="007C2D37" w:rsidRPr="00303460" w:rsidTr="00B82854">
        <w:trPr>
          <w:trHeight w:val="300"/>
          <w:jc w:val="center"/>
        </w:trPr>
        <w:tc>
          <w:tcPr>
            <w:tcW w:w="609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题目：在一个纳税年度内，纳税人发生的与基本医保相关的医药费用支出，扣除医保报销后个人负担（指医保目录范围内的自付部分）累计超过（      ）的部分，由纳税人在办理年度汇算清缴</w:t>
            </w:r>
            <w:r w:rsidRPr="00303460">
              <w:rPr>
                <w:rFonts w:ascii="Microsoft YaHei Light" w:hAnsi="Microsoft YaHei Light" w:cs="Calibri"/>
                <w:color w:val="000000"/>
                <w:sz w:val="21"/>
                <w:szCs w:val="21"/>
              </w:rPr>
              <w:lastRenderedPageBreak/>
              <w:t>时，在80000元限额内据实扣除。</w:t>
            </w:r>
          </w:p>
        </w:tc>
        <w:tc>
          <w:tcPr>
            <w:tcW w:w="5244"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lastRenderedPageBreak/>
              <w:t>答案：15000元</w:t>
            </w:r>
            <w:r w:rsidRPr="007A08AE">
              <w:rPr>
                <w:rFonts w:ascii="Calibri" w:hAnsi="Calibri" w:hint="eastAsia"/>
                <w:b/>
                <w:color w:val="FFFFFF"/>
              </w:rPr>
              <w:t>零号电大</w:t>
            </w:r>
            <w:r w:rsidRPr="007A08AE">
              <w:rPr>
                <w:rFonts w:ascii="Calibri" w:hAnsi="Calibri" w:hint="eastAsia"/>
                <w:b/>
                <w:color w:val="FFFFFF"/>
              </w:rPr>
              <w:t xml:space="preserve"> www.botiku.com</w:t>
            </w:r>
          </w:p>
        </w:tc>
      </w:tr>
    </w:tbl>
    <w:p w:rsidR="007C2D37" w:rsidRDefault="007C2D37" w:rsidP="007C2D37">
      <w:pPr>
        <w:rPr>
          <w:rFonts w:ascii="Calibri" w:hAnsi="Calibri"/>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gridCol w:w="1276"/>
      </w:tblGrid>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题目：不同结算方式，会导致会计上收入的确认时间不同，纳税人纳税义务发生的时间也不同。纳税义务发生时间按照会计收入确认的时间确定。</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题目：不同税率的产品组成套装销售，若能分别核算，可分别不同税率计税。</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题目：采取产品分成方式取得收入的，按照企业分得产品的日期确认收入的实现，其收入额按照产品的成本加合理利润确定。</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题目：从事房地产开发经营业务的企业委托境外机构销售开发产品的，其支付境外机构的销售费用（含佣金或手续费）不超过委托销售收入的15%的部分，准予据实扣除。</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题目：对受托加工制造大型设备、船舶、飞机，以及从事建筑、安装、装配工程业务或者提供其他劳务等，持续时间超过6个月的，可以通过生产进度或完成工作量的安排来调节收入确认的时间。</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题目：个人所得税专项扣除费用指的是“五险一金”费用。</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题目：股息、红利等权益性投资收益，除国务院财政、税务主管部门另有规定外，按照被投资方做出利润分配决定的日期确认收入的实现。</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题目：关于专项附加扣除费用，纳税人在确定完具体的分摊方式和额度后，在一个纳税年度内还可以向税务机关申请变更。</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题目：纳税人发生的医药费用支出只能由其本人扣除。</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题目：纳税人有中国公民身份号码的，以中国公民身份号码为纳税人识别号；纳税人没有中国公民身份号码的，由税务机关赋予其纳税人识别号。</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题目：企业为促进商品销售而在商品价格上给予的价格扣除属于商业折扣，商品销售涉及商业折扣的，应当按照扣除商业折扣后的金额确定销售商品收入金额。</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题目：企业应与具有合法经营资格的中介服务机构或个人签订服务协议或合同，除委托个人外，企业以现金等非转账方式支付的手续费及佣金不得在税前扣除。</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企业在2018年1月1日至2020年12月31日期间新购进的设备、器具（指除房屋、建筑物以外的固定资产），单位价值不超过500万元的，允许一次性计入当期成本费用在计算应纳税所得额时扣除，不再分年度计算折旧。</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题目：未成年子女发生的医药费用支出可以选择由其父母一方扣除。</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题目：新个人所得税法规定：专项扣除、专项附加扣除和依法确定的其他扣除，以居民个人一个纳税年度的应纳税所得额为限额；一个纳税年度扣除不完的，可以结转以后年度扣除。</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题目：在新个人所得税法规定中，专项附加扣除费用包括子女教育、继续教育、住房贷款利息或者住房租金、赡养老人等5项专项附加扣除。</w:t>
            </w:r>
            <w:r w:rsidRPr="007A08AE">
              <w:rPr>
                <w:rFonts w:ascii="Calibri" w:hAnsi="Calibri" w:hint="eastAsia"/>
                <w:b/>
                <w:color w:val="FFFFFF"/>
              </w:rPr>
              <w:t>零号电大</w:t>
            </w:r>
            <w:r w:rsidRPr="007A08AE">
              <w:rPr>
                <w:rFonts w:ascii="Calibri" w:hAnsi="Calibri" w:hint="eastAsia"/>
                <w:b/>
                <w:color w:val="FFFFFF"/>
              </w:rPr>
              <w:t xml:space="preserve"> www.botiku.com</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题目：在中国境内无住所的个人，在一个纳税年度内在中国境内居住累计不超过90天的，其来源于中国境内的所得，由境外雇主支付并且不由该雇主在中国境内的机构、场所负担的部分，免予缴纳个人所得税。</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题目：在中国境内无住所的个人，在中国境内居住累计满90天的年度连续不满六年的，经向主管税务机关备案，其来源于中国境外且由境外单位或者个人支付的所得，免予缴纳个人所得税。</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答案：错</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题目：在中国境内有住所，是指因户籍、家庭、经济利益关系而在中国境内习惯性居住。</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r w:rsidR="007C2D37" w:rsidRPr="00303460" w:rsidTr="00B82854">
        <w:trPr>
          <w:trHeight w:val="300"/>
          <w:jc w:val="center"/>
        </w:trPr>
        <w:tc>
          <w:tcPr>
            <w:tcW w:w="10207"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题目：债权人为鼓励债务人在规定的期限内付款而向债务人提供的债务扣除属于现金折扣，销售商品涉及现金折扣的，应当按扣除现金折扣前的金额确定销售商品收入金额，现金折扣在实际发生时作为财务费用扣除。</w:t>
            </w:r>
          </w:p>
        </w:tc>
        <w:tc>
          <w:tcPr>
            <w:tcW w:w="1276" w:type="dxa"/>
            <w:shd w:val="clear" w:color="auto" w:fill="auto"/>
            <w:vAlign w:val="center"/>
            <w:hideMark/>
          </w:tcPr>
          <w:p w:rsidR="007C2D37" w:rsidRPr="00303460" w:rsidRDefault="007C2D37" w:rsidP="00B82854">
            <w:pPr>
              <w:widowControl/>
              <w:spacing w:line="260" w:lineRule="exact"/>
              <w:jc w:val="left"/>
              <w:rPr>
                <w:rFonts w:ascii="Microsoft YaHei Light" w:hAnsi="Microsoft YaHei Light" w:cs="Calibri"/>
                <w:color w:val="000000"/>
                <w:sz w:val="21"/>
                <w:szCs w:val="21"/>
              </w:rPr>
            </w:pPr>
            <w:r w:rsidRPr="00303460">
              <w:rPr>
                <w:rFonts w:ascii="Microsoft YaHei Light" w:hAnsi="Microsoft YaHei Light" w:cs="Calibri"/>
                <w:color w:val="000000"/>
                <w:sz w:val="21"/>
                <w:szCs w:val="21"/>
              </w:rPr>
              <w:t>答案：对</w:t>
            </w:r>
          </w:p>
        </w:tc>
      </w:tr>
    </w:tbl>
    <w:p w:rsidR="007C2D37" w:rsidRPr="000526B5" w:rsidRDefault="007C2D37" w:rsidP="007C2D37">
      <w:pPr>
        <w:rPr>
          <w:rFonts w:ascii="Calibri" w:hAnsi="Calibri"/>
        </w:rPr>
      </w:pPr>
    </w:p>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Default="007C2D37" w:rsidP="00FE652F"/>
    <w:p w:rsidR="007C2D37" w:rsidRPr="007C2D37" w:rsidRDefault="007C2D37" w:rsidP="007C2D37">
      <w:pPr>
        <w:ind w:firstLineChars="1650" w:firstLine="4620"/>
        <w:rPr>
          <w:color w:val="FF0000"/>
          <w:sz w:val="28"/>
          <w:szCs w:val="28"/>
        </w:rPr>
      </w:pPr>
      <w:r w:rsidRPr="007C2D37">
        <w:rPr>
          <w:rFonts w:hint="eastAsia"/>
          <w:color w:val="FF0000"/>
          <w:sz w:val="28"/>
          <w:szCs w:val="28"/>
        </w:rPr>
        <w:lastRenderedPageBreak/>
        <w:t>纳税筹划形考任务四</w:t>
      </w:r>
    </w:p>
    <w:p w:rsidR="007C2D37" w:rsidRDefault="007C2D37" w:rsidP="00FE652F"/>
    <w:p w:rsidR="007C2D37" w:rsidRPr="008E5A06" w:rsidRDefault="007C2D37" w:rsidP="007C2D37">
      <w:pPr>
        <w:rPr>
          <w:b/>
        </w:rPr>
      </w:pPr>
      <w:r w:rsidRPr="007C2D37">
        <w:rPr>
          <w:rFonts w:hint="eastAsia"/>
          <w:b/>
          <w:color w:val="FF0000"/>
        </w:rPr>
        <w:t>题目顺序是随机的，使用查找功能（</w:t>
      </w:r>
      <w:r w:rsidRPr="007C2D37">
        <w:rPr>
          <w:rFonts w:hint="eastAsia"/>
          <w:b/>
          <w:color w:val="FF0000"/>
        </w:rPr>
        <w:t>Ctrl+F</w:t>
      </w:r>
      <w:r w:rsidRPr="007C2D37">
        <w:rPr>
          <w:rFonts w:hint="eastAsia"/>
          <w:b/>
          <w:color w:val="FF0000"/>
        </w:rPr>
        <w:t>）进行搜索零</w:t>
      </w:r>
      <w:r w:rsidRPr="007A08AE">
        <w:rPr>
          <w:rFonts w:hint="eastAsia"/>
          <w:b/>
          <w:color w:val="FFFFFF"/>
        </w:rPr>
        <w:t>号电大</w:t>
      </w:r>
      <w:r w:rsidRPr="007A08AE">
        <w:rPr>
          <w:rFonts w:hint="eastAsia"/>
          <w:b/>
          <w:color w:val="FFFFFF"/>
        </w:rPr>
        <w:t xml:space="preserve"> www.botiku.com</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0"/>
        <w:gridCol w:w="4889"/>
      </w:tblGrid>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     ）是跨国企业进行国际税收筹划的基本手段。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答案：转让定价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题目：按照一般性税务处理规定，企业资产收购时，收购方取得资产的计税基础应以（  ）为基础确定。</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答案：公允价值</w:t>
            </w:r>
            <w:r w:rsidRPr="007A08AE">
              <w:rPr>
                <w:rFonts w:hint="eastAsia"/>
                <w:b/>
                <w:color w:val="FFFFFF"/>
              </w:rPr>
              <w:t>零号电大</w:t>
            </w:r>
            <w:r w:rsidRPr="007A08AE">
              <w:rPr>
                <w:rFonts w:hint="eastAsia"/>
                <w:b/>
                <w:color w:val="FFFFFF"/>
              </w:rPr>
              <w:t xml:space="preserve"> www.botiku.com</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题目：被分立企业的股东取得分立企业的股权（以下简称“新股”），如不需放弃“旧股”，则其取得“新股”的计税基础可从以下（   ）方法中选择确定：</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答案：直接将“新股”的计税基础确定为零; 以被分立企业分离出去的净资产占被分立企业全部净资产的比例先调减原持有的“旧股”的计税基础，再将调减的计税基础平均分配到“新股”上。</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题目：负债最重要的杠杆作用则在于提高权益资本的收益率水平及普通股的每股收益率方面，以下公式得以充分反映的是（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答案：权益资本收益率（税前）= 息税前投资收益率 + 负债/权益资本×（息税前投资收益率－负债成本率）</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题目：各国对关联企业的认定标准越来越多样和宽泛，以下属于我国认定形成关联关系的有（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答案：亲属关系; 经营控制; 资金控制; 特许权控制</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题目：根据《企业所得税法》的规定，下列关于企业债务重组的税务处理说法不正确的是（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答案：被收购企业应确认股权转让所得或损失，而收购企业作为出资方属于投资行为，所以不需缴税</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题目：股权融资是指企业发行股份进行融资的行为。其常见的方式有（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答案：非定向增发; 配股; 定向增发</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题目：股权收购，收购企业购买的股权不低于被收购企业全部股权的（   ），且收购企业在该股权收购发生时的股权支付金额不低于其交易支付总额的（    ），可以按规定进行特殊性税务处理。（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答案：50%, 85%</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题目：国际税收筹划不仅需要跨国企业遵循其本国的税法，而且要遵循</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答案：东道国的税法</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题目：国际税收筹划的直接目的是减轻（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答案：整体税负</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题目：国际税收协定的基本内容包括（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答案：国际税收征管; 税收管辖权的划分; 消除国际重复征税     ; 加强国际税收合作</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题目：国际税收协定关于常设机构的条款详细列举的常设机构的具体标准有</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答案：固定的营业场所; 非独立代理人 ; 建筑安装工程持续时间超过12个月</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题目：国际税收协定规定，只有在股息、利息、特许权使用费的实际受益人是缔约国另一方居民的情况下，才可以享受税收协定规定的优惠税率。这体现了（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答案：受益所有人原则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题目：合并企业可以限额弥补被合并企业的亏损。需满足以下（   ）条件：</w:t>
            </w:r>
            <w:r w:rsidRPr="007A08AE">
              <w:rPr>
                <w:rFonts w:hint="eastAsia"/>
                <w:b/>
                <w:color w:val="FFFFFF"/>
              </w:rPr>
              <w:t>零号电大</w:t>
            </w:r>
            <w:r w:rsidRPr="007A08AE">
              <w:rPr>
                <w:rFonts w:hint="eastAsia"/>
                <w:b/>
                <w:color w:val="FFFFFF"/>
              </w:rPr>
              <w:t xml:space="preserve"> www.botiku.com</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答案：企业重组后的连续12个月内不改变重组资产原来的实质性经营活动; 企业股东在该企业合并发生时取得的股权支付金额不低于其交易支付总额的85％，以及同一控制下且不需要支付对价的企业合并。; 具有合理的商业目的，且不以减少、免除或者推迟缴纳税款为主要目的</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甲公司20×9年6月以12 500万元收购乙公司的全部股权。乙公司初始投资成本4600万元，20×8年12月31日的资产账面净值为6 670万元，经评估确认后的价值为9 789万元。甲公司的股权支付额为12 000万元（计税基础为9 000万元），非股权现金支付为500万元。取得股权的计税基础（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答案：4333.2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甲公司共有股权2 000万股，为了将来有更好的发展，其将85%的股权让乙公司收购，然后成为乙公司的子公司。收购日，甲公司每股资产的计税基础为8元，每股资产的公允价值为10元。在收购对价中乙公司以股权形式支付15 300万元，以银行存款支付1 700万元。该合并业务符合企业重组特殊性税务处理的条件且选择此方法执行。对于此项业务，非股权支付额对应的资产转让所得为（    ）万元。</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答案：340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题目：跨国企业可以利用国际避税地（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答案：规避较高的预提税税率        ; 混合海外各子公司的利润; 降低间接转让财产的税负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题目：跨国企业针对常设机构进行国际税收筹划的主要思路是：尽可能</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答案：避免在多个国家或一个国家形成常设机构</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某化妆品厂下设一非独立核算门市部，每年该厂向门市部移送化妆品1万套，每套单价500元，门市部销售单价550元（以上均为含消费税价）。如化妆品厂将该门市部分立，使其具备独立纳税人身份，则每年可节省消费税（     ）万元。（化妆品消费税税率为30%）</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答案：15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lastRenderedPageBreak/>
              <w:t>题目：目前世界上两个主要的国际税收协定范本是（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答案：OECD范本       ; 联合国范本</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题目：企业可以有效地改变企业组织形式，降低企业整体税负。以下属于企业分立筹划分拆手段的是（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答案：将兼营或混合销售中的低税率业务或零税率业务独立出来，单独计税，降低税负; 使适用累进税率的纳税主体分拆成两个或多个适用低税率的纳税主体; 增加一道流通环节; 将一个企业分拆形成有关联关系的多个纳税主体</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题目：如果一个企业或个人被一个国家认定为其税收居民，那它（他）就要在该国承担（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答案：无限纳税义务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题目：为实现集团整体利益的最大化，跨国企业会通过转让定价的手段（     ），从而降低集团整体税负，实现税后利润最大化。</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答案：降低位于高税负地区关联企业的利润; 增加位于低税负地区关联企业的利润</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题目：我国税法规定，纳税人应按纳税年度准备并按税务机关要求提供其关联交易的同期资料，这些同期资料包括（       ）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答案：主体文档   ; 本地文档; 特殊事项文档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题目：我国针对资本弱化的具体规定是：（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答案：金融企业不超过5</w:t>
            </w:r>
            <w:r w:rsidRPr="007B2DA2">
              <w:rPr>
                <w:rFonts w:ascii="Microsoft YaHei Light" w:hAnsi="Microsoft YaHei Light" w:cs="微软雅黑"/>
                <w:color w:val="000000"/>
                <w:sz w:val="21"/>
                <w:szCs w:val="21"/>
              </w:rPr>
              <w:t>∶</w:t>
            </w:r>
            <w:r w:rsidRPr="007B2DA2">
              <w:rPr>
                <w:rFonts w:ascii="Microsoft YaHei Light" w:hAnsi="Microsoft YaHei Light" w:cs="Calibri"/>
                <w:color w:val="000000"/>
                <w:sz w:val="21"/>
                <w:szCs w:val="21"/>
              </w:rPr>
              <w:t>1; 一般企业不超过2</w:t>
            </w:r>
            <w:r w:rsidRPr="007B2DA2">
              <w:rPr>
                <w:rFonts w:ascii="Microsoft YaHei Light" w:hAnsi="Microsoft YaHei Light" w:cs="微软雅黑"/>
                <w:color w:val="000000"/>
                <w:sz w:val="21"/>
                <w:szCs w:val="21"/>
              </w:rPr>
              <w:t>∶</w:t>
            </w:r>
            <w:r w:rsidRPr="007B2DA2">
              <w:rPr>
                <w:rFonts w:ascii="Microsoft YaHei Light" w:hAnsi="Microsoft YaHei Light" w:cs="Calibri"/>
                <w:color w:val="000000"/>
                <w:sz w:val="21"/>
                <w:szCs w:val="21"/>
              </w:rPr>
              <w:t>1  </w:t>
            </w:r>
          </w:p>
        </w:tc>
      </w:tr>
      <w:tr w:rsidR="007C2D37" w:rsidRPr="007B2DA2" w:rsidTr="00B82854">
        <w:trPr>
          <w:trHeight w:val="300"/>
          <w:jc w:val="center"/>
        </w:trPr>
        <w:tc>
          <w:tcPr>
            <w:tcW w:w="6310" w:type="dxa"/>
            <w:shd w:val="clear" w:color="auto" w:fill="auto"/>
            <w:vAlign w:val="center"/>
            <w:hideMark/>
          </w:tcPr>
          <w:p w:rsidR="007C2D37"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题目：下列项目中，符合企业重组特殊性税务处理规定的有（     ）。</w:t>
            </w:r>
          </w:p>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A08AE">
              <w:rPr>
                <w:rFonts w:hint="eastAsia"/>
                <w:b/>
                <w:color w:val="FFFFFF"/>
              </w:rPr>
              <w:t>零号电大</w:t>
            </w:r>
            <w:r w:rsidRPr="007A08AE">
              <w:rPr>
                <w:rFonts w:hint="eastAsia"/>
                <w:b/>
                <w:color w:val="FFFFFF"/>
              </w:rPr>
              <w:t xml:space="preserve"> www.botiku.com</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答案：被分立企业未超过法定弥补期限的亏损额可按分离资产占全部资产的比例进行分配，由分立企业继续弥补; 被合并企业合并前的亏损可由合并企业按照合并业务发生当年年末国家发行的最长期限的国债利率计算限额，由合并企业继续弥补</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题目：下列有关设立公司组织形式的税收筹划，表述正确的有（    ）。</w:t>
            </w:r>
            <w:r w:rsidRPr="007A08AE">
              <w:rPr>
                <w:rFonts w:hint="eastAsia"/>
                <w:b/>
                <w:color w:val="FFFFFF"/>
              </w:rPr>
              <w:t>零号电大</w:t>
            </w:r>
            <w:r w:rsidRPr="007A08AE">
              <w:rPr>
                <w:rFonts w:hint="eastAsia"/>
                <w:b/>
                <w:color w:val="FFFFFF"/>
              </w:rPr>
              <w:t xml:space="preserve"> www.botiku.com</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答案：对于设立之初亏损的分支机构，或者在总公司亏损、分支机构盈利的情况下，分支机构宜采用分公司的形式，以获得盈亏相抵的好处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题目：一般而言，企业可以通过改变其筹资结构（     ），减轻税负。</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答案：加大债权融资比重</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题目：一般而言，如果企业预计其境外经营机构在设立之初的几年内会出现亏损，那么其应将该经营机构以（    ）的形式设立。</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答案：分公司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题目：一般而言，要利用国际避税地进行国际税收筹划，第一步就是（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答案：在国际避税地设立子公司</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题目：一般性税务处理条件下，下列对企业股权收购重组交易的处理符合规定的有（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答案：被收购企业应确认股权转让所得或损失; 收购企业取得股权的计税基础应以公允价值为基础确定</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题目：以下兼并按出资方式可以起到延迟纳税的效果的有（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答案：股票换取股票式兼并; 股票换取资产式兼并</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题目：以下属于国际税收筹划特征的是（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答案：筹划空间更大    ; 筹划方法更复杂; 面临的风险更大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题目：以下属于企业分支机构所得税的缴纳方式的有（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答案：分支机构集中到总公司汇总纳税; 分支机构独立申报纳税</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题目：以下属于债券融资特点的是（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答案：定期支付利息; 履行一系列的借款条件</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题目：以下说法正确的是（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答案：国家需要重点扶持的高新技术企业，减至15％的税率征收企业所得税; 企业主营业务属于《西部地区鼓励类产业目录》的西部企业，可以享受15%的所得税优惠税率; 创业投资企业从事国家需要重点扶持和鼓励的创业投资，可以按投资额的70%抵扣应纳税所得额</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题目：债务重组确认应纳税所得额占企业当年应纳税所得额（  ）以上的，可以在5个纳税年度内均匀计入各年度的应纳税所得税。</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答案：50%</w:t>
            </w:r>
            <w:r w:rsidRPr="007A08AE">
              <w:rPr>
                <w:rFonts w:hint="eastAsia"/>
                <w:b/>
                <w:color w:val="FFFFFF"/>
              </w:rPr>
              <w:t>零号电大</w:t>
            </w:r>
            <w:r w:rsidRPr="007A08AE">
              <w:rPr>
                <w:rFonts w:hint="eastAsia"/>
                <w:b/>
                <w:color w:val="FFFFFF"/>
              </w:rPr>
              <w:t xml:space="preserve"> www.botiku.com</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题目：张先生将自己的一栋价值2000万元的房产投资入股甲企业，并取得甲企业20%的股权，房产于10年前购入，取得购入成本1000万元，张先生对房产转让行为应缴纳的个人所得税（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答案：200        </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题目：转让定价的税务管理一般强调遵循（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答案：独立交易原则</w:t>
            </w:r>
          </w:p>
        </w:tc>
      </w:tr>
      <w:tr w:rsidR="007C2D37" w:rsidRPr="007B2DA2" w:rsidTr="00B82854">
        <w:trPr>
          <w:trHeight w:val="300"/>
          <w:jc w:val="center"/>
        </w:trPr>
        <w:tc>
          <w:tcPr>
            <w:tcW w:w="6310"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题目：转让定价是跨国企业进行国际税收筹划的基本手段。具体来说，其主要形式包括（    ）。</w:t>
            </w:r>
          </w:p>
        </w:tc>
        <w:tc>
          <w:tcPr>
            <w:tcW w:w="4889"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答案：转让货物    ; 资金融通 ; 成本分摊; 提供劳务  </w:t>
            </w:r>
          </w:p>
        </w:tc>
      </w:tr>
    </w:tbl>
    <w:p w:rsidR="007C2D37" w:rsidRDefault="007C2D37" w:rsidP="007C2D37"/>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1276"/>
      </w:tblGrid>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 企业发生股权转让时，企业本身作为独立核算的经济实体仍然存在，这种股权转让行为应正常征收增值税。</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 增值税一般纳税人（以下称“原纳税人”）在资产重组过程中，将全部资产、负债和劳动力一并转让给其他增值税一般纳税人（以下称“新纳税人”），并按程序办理注销税务登记的，其在办理注销登记前尚未抵扣的进项税额不能结转至新纳税人处继续抵扣。</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题目：被分立企业股东在该企业分立发生时取得的股权支付金额不低于其交易支付总额的75%，可以选择特殊性税务处理。</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题目：除了转让定价的税务管理，《OECD转让定价指南》及相关文件还针对几项常见的避税手段设置了</w:t>
            </w:r>
            <w:r w:rsidRPr="007B2DA2">
              <w:rPr>
                <w:rFonts w:ascii="Microsoft YaHei Light" w:hAnsi="Microsoft YaHei Light" w:cs="Calibri"/>
                <w:color w:val="000000"/>
                <w:sz w:val="21"/>
                <w:szCs w:val="21"/>
              </w:rPr>
              <w:lastRenderedPageBreak/>
              <w:t>专门的反避税规定，主要包括受控外国企业、成本分摊协议和资本弱化。</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lastRenderedPageBreak/>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lastRenderedPageBreak/>
              <w:t>题目：购买法与权益联合法相比，资产被确认的价值较高，并且由于增加折旧或摊销商誉引起净利润减少，形成节税效果。</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题目：股票换取资产式兼并也称为“股权置换式兼并”，这种方式在整个资本运作过程中，没有出现现金流，也没有实现资本收益，因而这一过程是免税的。 </w:t>
            </w:r>
            <w:r w:rsidRPr="007A08AE">
              <w:rPr>
                <w:rFonts w:hint="eastAsia"/>
                <w:b/>
                <w:color w:val="FFFFFF"/>
              </w:rPr>
              <w:t>零号电大</w:t>
            </w:r>
            <w:r w:rsidRPr="007A08AE">
              <w:rPr>
                <w:rFonts w:hint="eastAsia"/>
                <w:b/>
                <w:color w:val="FFFFFF"/>
              </w:rPr>
              <w:t xml:space="preserve"> www.botiku.com</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题目：国际避税地是指那些不征收所得税的国家或地区。     </w:t>
            </w:r>
            <w:r w:rsidRPr="007A08AE">
              <w:rPr>
                <w:rFonts w:hint="eastAsia"/>
                <w:b/>
                <w:color w:val="FFFFFF"/>
              </w:rPr>
              <w:t>零号电大</w:t>
            </w:r>
            <w:r w:rsidRPr="007A08AE">
              <w:rPr>
                <w:rFonts w:hint="eastAsia"/>
                <w:b/>
                <w:color w:val="FFFFFF"/>
              </w:rPr>
              <w:t xml:space="preserve"> www.botiku.com</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题目：国际税收筹划是指从事跨国经营的企业利用不同国家之间的税法差异及各国税法、国际税收协定中的相关规定，通过合法的生产经营活动安排，规避或减轻其整体税负的活动。 </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题目：兼并会计处理方法有购买法和权益联合法两种。在购买法下，兼并企业支付目标企业的购买价格等于目标企业的净资产账面价值。</w:t>
            </w:r>
            <w:r w:rsidRPr="007A08AE">
              <w:rPr>
                <w:rFonts w:hint="eastAsia"/>
                <w:b/>
                <w:color w:val="FFFFFF"/>
              </w:rPr>
              <w:t>零号电大</w:t>
            </w:r>
            <w:r w:rsidRPr="007A08AE">
              <w:rPr>
                <w:rFonts w:hint="eastAsia"/>
                <w:b/>
                <w:color w:val="FFFFFF"/>
              </w:rPr>
              <w:t xml:space="preserve"> www.botiku.com</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题目：兼并亏损企业一般采用新设合并的方式，不采用吸收合并或控股兼并。</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题目：兼并企业若有较高盈利水平，为改变其整体的税收负担，可选择一家有大量净经营亏损的企业作为兼并目标。 </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题目：进行国际税收筹划时，如果某种筹划安排使得企业在某一国的税负增加，那么该种方法是无效的。</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题目：利用国际避税地进行国际税收筹划时，一般只用税收因素即可。</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两个或两个以上企业合并为一个企业，且原企业投资主体存续的，或者是企业分设为两个或两个以上与原企业投资主体相同的企业，对原企业将国有土地、房屋权属转移、变更到合并后的企业，减半征收土地增值税。</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题目：受控外国企业是专门针对利用国际避税地避税的手段而出台的反避税措施。根据这一规定，跨国企业为了避税而累积在国际避税地子公司的利润，不能享受其母公司所在国延迟纳税的优惠。</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题目：一般来说，一国企业到另一国开展生产经营活动并取得收入时，只需要按照东道国税法的规定缴纳企业所得税即可。</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在大部分国家的税收规则及相关法律规定中，子公司都被视为一个独立法人，需要独立承担所在国的纳税义务；而分公司在更多情况下则被视为不具有独立法人地位的经营机构，其在法律意义上仍然属于总公司，其经营成果往往要与总机构的经营成果汇总到一起。</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题目：在股权或股份转让中，单位、个人承受公司股权或股份，公司土地、房屋权属不发生转移，不征收契税。</w:t>
            </w:r>
            <w:r w:rsidRPr="007A08AE">
              <w:rPr>
                <w:rFonts w:hint="eastAsia"/>
                <w:b/>
                <w:color w:val="FFFFFF"/>
              </w:rPr>
              <w:t>零号电大</w:t>
            </w:r>
            <w:r w:rsidRPr="007A08AE">
              <w:rPr>
                <w:rFonts w:hint="eastAsia"/>
                <w:b/>
                <w:color w:val="FFFFFF"/>
              </w:rPr>
              <w:t xml:space="preserve"> www.botiku.com</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题目：在企业吸收合并中，合并后的存续企业性质及适用税收优惠的条件未发生改变的，可以继续享受合并前该企业剩余期限的税收优惠，其优惠金额按存续企业合并当年的应纳税所得额（亏损计为零）计算。</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题目：债权融资利息允许在税前列支，而股权融资股息只能在税后列支。因此，企业兼并采用债权融资方式会产生利息抵税效应。</w:t>
            </w:r>
            <w:r w:rsidRPr="007A08AE">
              <w:rPr>
                <w:rFonts w:hint="eastAsia"/>
                <w:b/>
                <w:color w:val="FFFFFF"/>
              </w:rPr>
              <w:t>零号电大</w:t>
            </w:r>
            <w:r w:rsidRPr="007A08AE">
              <w:rPr>
                <w:rFonts w:hint="eastAsia"/>
                <w:b/>
                <w:color w:val="FFFFFF"/>
              </w:rPr>
              <w:t xml:space="preserve"> www.botiku.com</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答案：对</w:t>
            </w:r>
          </w:p>
        </w:tc>
      </w:tr>
      <w:tr w:rsidR="007C2D37" w:rsidRPr="007B2DA2" w:rsidTr="00B82854">
        <w:trPr>
          <w:trHeight w:val="300"/>
          <w:jc w:val="center"/>
        </w:trPr>
        <w:tc>
          <w:tcPr>
            <w:tcW w:w="9923"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题目：转让定价是企业的自主经营行为，在绝大多数情况下，其既不为法律所限制，也不会被法律所禁止。特别是不以税收目的而开展的转让定价行为，并不会损害到相关国家的税收利益。</w:t>
            </w:r>
          </w:p>
        </w:tc>
        <w:tc>
          <w:tcPr>
            <w:tcW w:w="1276" w:type="dxa"/>
            <w:shd w:val="clear" w:color="auto" w:fill="auto"/>
            <w:vAlign w:val="center"/>
            <w:hideMark/>
          </w:tcPr>
          <w:p w:rsidR="007C2D37" w:rsidRPr="007B2DA2" w:rsidRDefault="007C2D37" w:rsidP="00B82854">
            <w:pPr>
              <w:widowControl/>
              <w:spacing w:line="260" w:lineRule="exact"/>
              <w:jc w:val="left"/>
              <w:rPr>
                <w:rFonts w:ascii="Microsoft YaHei Light" w:hAnsi="Microsoft YaHei Light" w:cs="Calibri"/>
                <w:color w:val="000000"/>
                <w:sz w:val="21"/>
                <w:szCs w:val="21"/>
              </w:rPr>
            </w:pPr>
            <w:r w:rsidRPr="007B2DA2">
              <w:rPr>
                <w:rFonts w:ascii="Microsoft YaHei Light" w:hAnsi="Microsoft YaHei Light" w:cs="Calibri"/>
                <w:color w:val="000000"/>
                <w:sz w:val="21"/>
                <w:szCs w:val="21"/>
              </w:rPr>
              <w:t>答案：错</w:t>
            </w:r>
          </w:p>
        </w:tc>
      </w:tr>
    </w:tbl>
    <w:p w:rsidR="007C2D37" w:rsidRPr="007B2DA2" w:rsidRDefault="007C2D37" w:rsidP="007C2D37"/>
    <w:p w:rsidR="007C2D37" w:rsidRDefault="007C2D37" w:rsidP="00FE652F"/>
    <w:p w:rsidR="006D7360" w:rsidRPr="007C2D37" w:rsidRDefault="006D7360" w:rsidP="006D7360">
      <w:pPr>
        <w:ind w:firstLineChars="1650" w:firstLine="4620"/>
        <w:rPr>
          <w:color w:val="FF0000"/>
          <w:sz w:val="28"/>
          <w:szCs w:val="28"/>
        </w:rPr>
      </w:pPr>
      <w:r w:rsidRPr="007C2D37">
        <w:rPr>
          <w:rFonts w:hint="eastAsia"/>
          <w:color w:val="FF0000"/>
          <w:sz w:val="28"/>
          <w:szCs w:val="28"/>
        </w:rPr>
        <w:t>纳税筹划形考任务</w:t>
      </w:r>
      <w:r>
        <w:rPr>
          <w:rFonts w:hint="eastAsia"/>
          <w:color w:val="FF0000"/>
          <w:sz w:val="28"/>
          <w:szCs w:val="28"/>
        </w:rPr>
        <w:t>五</w:t>
      </w:r>
    </w:p>
    <w:p w:rsidR="006D7360" w:rsidRDefault="006D7360" w:rsidP="00FE652F"/>
    <w:p w:rsidR="006D7360" w:rsidRDefault="006D7360" w:rsidP="00FE652F">
      <w:r>
        <w:rPr>
          <w:rFonts w:ascii="微软雅黑" w:eastAsia="微软雅黑" w:hAnsi="微软雅黑" w:hint="eastAsia"/>
          <w:color w:val="333333"/>
          <w:shd w:val="clear" w:color="auto" w:fill="FFFFFF"/>
        </w:rPr>
        <w:t>2018年10月1日前发年终奖，情况是这样的： 假设小明扣除五险一金后月薪8000元（高于旧税法规定的扣除额3500，所以适用公式一），公司于2018年9月8日发放年终奖2万元。那么，小明的税后年终奖为： （1）全月应纳税所得额=20000 ÷12=1666.67（元） （2）参照2018年10月前税率表（见下表），得到税率10%，速算扣除数为105元。 所以，应纳税额为20000 ×10%－105=1895元；税后年终奖为：20000－1895=18105元</w:t>
      </w:r>
    </w:p>
    <w:sectPr w:rsidR="006D7360" w:rsidSect="00DD5C44">
      <w:headerReference w:type="even" r:id="rId6"/>
      <w:headerReference w:type="default" r:id="rId7"/>
      <w:headerReference w:type="first" r:id="rId8"/>
      <w:pgSz w:w="11906" w:h="16838"/>
      <w:pgMar w:top="284" w:right="567" w:bottom="301" w:left="56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E9" w:rsidRDefault="003F69E9" w:rsidP="00FE652F">
      <w:r>
        <w:separator/>
      </w:r>
    </w:p>
  </w:endnote>
  <w:endnote w:type="continuationSeparator" w:id="1">
    <w:p w:rsidR="003F69E9" w:rsidRDefault="003F69E9" w:rsidP="00FE6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Light">
    <w:altName w:val="Arial Unicode MS"/>
    <w:charset w:val="86"/>
    <w:family w:val="swiss"/>
    <w:pitch w:val="variable"/>
    <w:sig w:usb0="00000000" w:usb1="2ACF0010" w:usb2="00000016" w:usb3="00000000" w:csb0="0004001F" w:csb1="00000000"/>
  </w:font>
  <w:font w:name="@Microsoft YaHei Light">
    <w:altName w:val="@Arial Unicode MS"/>
    <w:charset w:val="86"/>
    <w:family w:val="swiss"/>
    <w:pitch w:val="variable"/>
    <w:sig w:usb0="00000000" w:usb1="2ACF0010"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E9" w:rsidRDefault="003F69E9" w:rsidP="00FE652F">
      <w:r>
        <w:separator/>
      </w:r>
    </w:p>
  </w:footnote>
  <w:footnote w:type="continuationSeparator" w:id="1">
    <w:p w:rsidR="003F69E9" w:rsidRDefault="003F69E9" w:rsidP="00FE6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Default="00EC7A6A" w:rsidP="00FE652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Pr>
        <w:noProof/>
      </w:rPr>
      <w:pict>
        <v:shapetype id="_x0000_t202" coordsize="21600,21600" o:spt="202" path="m,l,21600r21600,l21600,xe">
          <v:stroke joinstyle="miter"/>
          <v:path gradientshapeok="t" o:connecttype="rect"/>
        </v:shapetype>
        <v:shape id="文本框 3" o:spid="_x0000_s1035" type="#_x0000_t202" style="position:absolute;left:0;text-align:left;margin-left:0;margin-top:0;width:645.6pt;height:8.9pt;rotation:-45;z-index:-251645952;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" o:allowincell="f" filled="f" stroked="f">
          <v:stroke joinstyle="round"/>
          <o:lock v:ext="edit" shapetype="t"/>
          <v:textbox style="mso-fit-shape-to-text:t">
            <w:txbxContent>
              <w:p w:rsidR="00962215" w:rsidRDefault="00782CAD" w:rsidP="00FE652F">
                <w:pPr>
                  <w:pStyle w:val="a3"/>
                </w:pPr>
                <w:r>
                  <w:rPr>
                    <w:rFonts w:hint="eastAsia"/>
                  </w:rPr>
                  <w:t>www.botiku.com</w:t>
                </w:r>
              </w:p>
            </w:txbxContent>
          </v:textbox>
          <w10:wrap anchorx="margin" anchory="margin"/>
        </v:shape>
      </w:pict>
    </w:r>
    <w:r>
      <w:rPr>
        <w:noProof/>
      </w:rPr>
      <w:pict>
        <v:shape id="文本框 13" o:spid="_x0000_s1032" type="#_x0000_t202" style="position:absolute;left:0;text-align:left;margin-left:0;margin-top:0;width:645.6pt;height:8.9pt;rotation:-45;z-index:-251649024;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Lag+npoCAAAG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DF137A" w:rsidRDefault="00782CAD" w:rsidP="00FE652F">
                <w:pPr>
                  <w:pStyle w:val="a3"/>
                </w:pPr>
                <w:r>
                  <w:rPr>
                    <w:rFonts w:hint="eastAsia"/>
                  </w:rPr>
                  <w:t>www.botiku.com</w:t>
                </w:r>
              </w:p>
            </w:txbxContent>
          </v:textbox>
          <w10:wrap anchorx="margin" anchory="margin"/>
        </v:shape>
      </w:pict>
    </w:r>
    <w:r>
      <w:rPr>
        <w:noProof/>
      </w:rPr>
      <w:pict>
        <v:shape id="文本框 12" o:spid="_x0000_s1029" type="#_x0000_t202" style="position:absolute;left:0;text-align:left;margin-left:0;margin-top:0;width:645.6pt;height:8.9pt;rotation:-45;z-index:-251652096;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" o:allowincell="f" filled="f" stroked="f">
          <v:stroke joinstyle="round"/>
          <o:lock v:ext="edit" shapetype="t"/>
          <v:textbox style="mso-fit-shape-to-text:t">
            <w:txbxContent>
              <w:p w:rsidR="00DF137A" w:rsidRDefault="00782CAD" w:rsidP="00FE652F">
                <w:pPr>
                  <w:pStyle w:val="a3"/>
                </w:pPr>
                <w:r>
                  <w:rPr>
                    <w:rFonts w:hint="eastAsia"/>
                  </w:rPr>
                  <w:t xml:space="preserve">www.botiku.com </w:t>
                </w:r>
              </w:p>
            </w:txbxContent>
          </v:textbox>
          <w10:wrap anchorx="margin" anchory="margin"/>
        </v:shape>
      </w:pict>
    </w:r>
    <w:r>
      <w:rPr>
        <w:noProof/>
      </w:rPr>
      <w:pict>
        <v:shape id="PowerPlusWaterMarkObject2" o:spid="_x0000_s1026"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1025"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Pr="003D7F8C" w:rsidRDefault="00EC7A6A" w:rsidP="00FE652F">
    <w:pPr>
      <w:pStyle w:val="a4"/>
      <w:rPr>
        <w:sz w:val="2"/>
        <w:szCs w:val="2"/>
        <w:u w:val="single"/>
      </w:rPr>
    </w:pPr>
    <w:r w:rsidRPr="00EC7A6A">
      <w:rPr>
        <w:noProof/>
      </w:rPr>
      <w:pict>
        <v:shapetype id="_x0000_t202" coordsize="21600,21600" o:spt="202" path="m,l,21600r21600,l21600,xe">
          <v:stroke joinstyle="miter"/>
          <v:path gradientshapeok="t" o:connecttype="rect"/>
        </v:shapetype>
        <v:shape id="文本框 10" o:spid="_x0000_s1028" type="#_x0000_t202" style="position:absolute;left:0;text-align:left;margin-left:0;margin-top:0;width:645.6pt;height:8.9pt;rotation:-45;z-index:-251653120;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" o:allowincell="f" filled="f" stroked="f">
          <v:stroke joinstyle="round"/>
          <o:lock v:ext="edit" shapetype="t"/>
          <v:textbox style="mso-fit-shape-to-text:t">
            <w:txbxContent>
              <w:p w:rsidR="00DF137A" w:rsidRDefault="00782CAD" w:rsidP="00FE652F">
                <w:pPr>
                  <w:pStyle w:val="a3"/>
                </w:pPr>
                <w:r>
                  <w:rPr>
                    <w:rFonts w:hint="eastAsia"/>
                  </w:rPr>
                  <w:t xml:space="preserve">www.botiku.com </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B" w:rsidRDefault="00EC7A6A" w:rsidP="00FE652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645.6pt;height:92.2pt;rotation:315;z-index:-251641856;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Pr>
        <w:noProof/>
      </w:rPr>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645.6pt;height:8.9pt;rotation:-45;z-index:-251644928;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QWPyOJoCAAAE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962215" w:rsidRDefault="00782CAD" w:rsidP="00FE652F">
                <w:pPr>
                  <w:pStyle w:val="a3"/>
                </w:pPr>
                <w:r>
                  <w:rPr>
                    <w:rFonts w:hint="eastAsia"/>
                  </w:rPr>
                  <w:t>www.botiku.com</w:t>
                </w:r>
              </w:p>
            </w:txbxContent>
          </v:textbox>
          <w10:wrap anchorx="margin" anchory="margin"/>
        </v:shape>
      </w:pict>
    </w:r>
    <w:r>
      <w:rPr>
        <w:noProof/>
      </w:rPr>
      <w:pict>
        <v:shape id="文本框 9" o:spid="_x0000_s1033" type="#_x0000_t202" style="position:absolute;left:0;text-align:left;margin-left:0;margin-top:0;width:645.6pt;height:8.9pt;rotation:-45;z-index:-251648000;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" o:allowincell="f" filled="f" stroked="f">
          <v:stroke joinstyle="round"/>
          <o:lock v:ext="edit" shapetype="t"/>
          <v:textbox style="mso-fit-shape-to-text:t">
            <w:txbxContent>
              <w:p w:rsidR="00DF137A" w:rsidRDefault="00782CAD" w:rsidP="00FE652F">
                <w:pPr>
                  <w:pStyle w:val="a3"/>
                </w:pPr>
                <w:r>
                  <w:rPr>
                    <w:rFonts w:hint="eastAsia"/>
                  </w:rPr>
                  <w:t>www.botiku.com</w:t>
                </w:r>
              </w:p>
            </w:txbxContent>
          </v:textbox>
          <w10:wrap anchorx="margin" anchory="margin"/>
        </v:shape>
      </w:pict>
    </w:r>
    <w:r>
      <w:rPr>
        <w:noProof/>
      </w:rPr>
      <w:pict>
        <v:shape id="文本框 8" o:spid="_x0000_s1030" type="#_x0000_t202" style="position:absolute;left:0;text-align:left;margin-left:0;margin-top:0;width:645.6pt;height:8.9pt;rotation:-45;z-index:-251651072;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" o:allowincell="f" filled="f" stroked="f">
          <v:stroke joinstyle="round"/>
          <o:lock v:ext="edit" shapetype="t"/>
          <v:textbox style="mso-fit-shape-to-text:t">
            <w:txbxContent>
              <w:p w:rsidR="00DF137A" w:rsidRDefault="00782CAD" w:rsidP="00FE652F">
                <w:pPr>
                  <w:pStyle w:val="a3"/>
                </w:pPr>
                <w:r>
                  <w:rPr>
                    <w:rFonts w:hint="eastAsia"/>
                  </w:rPr>
                  <w:t xml:space="preserve">www.botiku.com </w:t>
                </w:r>
              </w:p>
            </w:txbxContent>
          </v:textbox>
          <w10:wrap anchorx="margin" anchory="margin"/>
        </v:shape>
      </w:pict>
    </w:r>
    <w:r>
      <w:rPr>
        <w:noProof/>
      </w:rPr>
      <w:pict>
        <v:shape id="PowerPlusWaterMarkObject3" o:spid="_x0000_s1027" type="#_x0000_t136" style="position:absolute;left:0;text-align:left;margin-left:0;margin-top:0;width:696.8pt;height:40.95pt;rotation:315;z-index:-251654144;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D8E"/>
    <w:rsid w:val="003212C2"/>
    <w:rsid w:val="003F69E9"/>
    <w:rsid w:val="00583ADC"/>
    <w:rsid w:val="006B5236"/>
    <w:rsid w:val="006D7360"/>
    <w:rsid w:val="00782CAD"/>
    <w:rsid w:val="007C2D37"/>
    <w:rsid w:val="00882D8E"/>
    <w:rsid w:val="00916F3E"/>
    <w:rsid w:val="00971253"/>
    <w:rsid w:val="00991A41"/>
    <w:rsid w:val="00A55EBF"/>
    <w:rsid w:val="00EC7A6A"/>
    <w:rsid w:val="00FE6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2F"/>
    <w:pPr>
      <w:widowControl w:val="0"/>
      <w:tabs>
        <w:tab w:val="left" w:pos="1515"/>
      </w:tabs>
      <w:spacing w:line="300" w:lineRule="exact"/>
      <w:jc w:val="both"/>
    </w:pPr>
    <w:rPr>
      <w:rFonts w:eastAsia="Microsoft YaHei Light" w:cs="@Microsoft YaHe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2D8E"/>
    <w:pPr>
      <w:widowControl/>
      <w:spacing w:before="100" w:beforeAutospacing="1" w:after="100" w:afterAutospacing="1"/>
      <w:jc w:val="left"/>
    </w:pPr>
  </w:style>
  <w:style w:type="paragraph" w:styleId="a4">
    <w:name w:val="header"/>
    <w:basedOn w:val="a"/>
    <w:link w:val="Char1"/>
    <w:uiPriority w:val="99"/>
    <w:rsid w:val="00882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2D8E"/>
    <w:rPr>
      <w:rFonts w:ascii="@Microsoft YaHei Light" w:eastAsia="@Microsoft YaHei Light" w:hAnsi="@Microsoft YaHei Light" w:cs="@Microsoft YaHei Light"/>
      <w:color w:val="FF0000"/>
      <w:kern w:val="0"/>
      <w:sz w:val="18"/>
      <w:szCs w:val="18"/>
    </w:rPr>
  </w:style>
  <w:style w:type="character" w:customStyle="1" w:styleId="Char1">
    <w:name w:val="页眉 Char1"/>
    <w:link w:val="a4"/>
    <w:uiPriority w:val="99"/>
    <w:rsid w:val="00882D8E"/>
    <w:rPr>
      <w:rFonts w:ascii="@Microsoft YaHei Light" w:eastAsia="@Microsoft YaHei Light" w:hAnsi="@Microsoft YaHei Light" w:cs="@Microsoft YaHei Light"/>
      <w:color w:val="FF0000"/>
      <w:kern w:val="0"/>
      <w:sz w:val="18"/>
      <w:szCs w:val="18"/>
    </w:rPr>
  </w:style>
  <w:style w:type="paragraph" w:styleId="a5">
    <w:name w:val="footer"/>
    <w:basedOn w:val="a"/>
    <w:link w:val="Char0"/>
    <w:uiPriority w:val="99"/>
    <w:semiHidden/>
    <w:unhideWhenUsed/>
    <w:rsid w:val="00882D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2D8E"/>
    <w:rPr>
      <w:rFonts w:ascii="@Microsoft YaHei Light" w:eastAsia="@Microsoft YaHei Light" w:hAnsi="@Microsoft YaHei Light" w:cs="@Microsoft YaHei Light"/>
      <w:color w:val="FF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6</cp:revision>
  <dcterms:created xsi:type="dcterms:W3CDTF">2019-11-26T03:15:00Z</dcterms:created>
  <dcterms:modified xsi:type="dcterms:W3CDTF">2020-05-29T01:34:00Z</dcterms:modified>
</cp:coreProperties>
</file>