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EE" w:rsidRPr="00102170" w:rsidRDefault="00102170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 w:rsidRPr="00102170">
        <w:rPr>
          <w:rFonts w:hint="eastAsia"/>
          <w:b/>
          <w:sz w:val="44"/>
          <w:szCs w:val="44"/>
        </w:rPr>
        <w:t>1</w:t>
      </w:r>
      <w:r w:rsidRPr="00102170">
        <w:rPr>
          <w:rFonts w:hint="eastAsia"/>
          <w:b/>
          <w:sz w:val="44"/>
          <w:szCs w:val="44"/>
        </w:rPr>
        <w:t>答案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4：对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7：多层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8：10层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9：四级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10：100年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11：60m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12：120m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13：钢筋混凝土结构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14：耐火性差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"标准答案15：有利于改善城市环境和居住条件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促进了科技进步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提高人们效率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节约城市建设用地"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"标准答案16：高处作业多，垂直运输量大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基础深、基坑支护和地基处理复杂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平行流水、立体交叉作业多，机械化程度高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工程量大、工序多、配合复杂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结构装修、防水质量要求高，技术复杂"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"标准答案17：钢筋混凝土柱基础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柱下梁式基础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片筏基础</w:t>
      </w:r>
      <w:proofErr w:type="gramEnd"/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箱形基础"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"标准答案18：剪力墙体系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框架体系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框架-剪力墙体系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筒</w:t>
      </w:r>
      <w:proofErr w:type="gramStart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体</w:t>
      </w:r>
      <w:proofErr w:type="gramEnd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体系"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"标准答案19：施工周期长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耐火耐久性好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自重大、构件断面大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承载力高、刚度大"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"标准答案20：自重大、构件断面大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抗震强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承载力高、刚度大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湿作业多"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"标准答案21：施工快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耐火性差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抗震好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自重轻"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lastRenderedPageBreak/>
        <w:t>阶段作业</w:t>
      </w:r>
      <w:r>
        <w:rPr>
          <w:rFonts w:hint="eastAsia"/>
          <w:b/>
          <w:sz w:val="44"/>
          <w:szCs w:val="44"/>
        </w:rPr>
        <w:t>2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15：上层滞水、潜水和承压水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</w:t>
      </w:r>
      <w:proofErr w:type="spellStart"/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kN</w:t>
      </w:r>
      <w:proofErr w:type="spell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/m3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19：细砂土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20：粉质砂土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21：回灌地下水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22：3m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23：12m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24：3-6m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25：5m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26：20m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27：管井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28：喷射井点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29：电渗井点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30：管井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"标准答案31：浮力及防渗漏; 基坑开挖; 基底隆起; 边坡稳定"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"标准答案32：改变动水压力方向; 回灌地下水; 减少或平衡动水压力"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"标准答案33：拖延工期，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增施工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费用; 引起边坡塌方; 地基完全失去承载力，施工条件恶化; 使附近建筑物下沉、倾斜，甚至倒塌; 挖土作业时,边挖边冒，难以达到设计深度"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"标准答案34：打钢板桩法; 地下连续墙法; 枯水期施工; 抛沙袋或石块法"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"标准答案35：深井泵法; 管井法; 集水明排法"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"标准答案36：减小横向荷载; 防止管涌; 防止流砂; 防止塌方; 防止涌水"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"标准答案37：井管; 集水总管; 水泵; 动力装置"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"标准答案38：高压水泵; 喷射井管; 管路系统"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"标准答案39：地下连续墙挡墙; 高压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旋喷桩挡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墙; 高压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旋喷桩挡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墙"</w:t>
      </w:r>
    </w:p>
    <w:p w:rsidR="00AC79CC" w:rsidRPr="00AC79CC" w:rsidRDefault="00AC79CC" w:rsidP="00AC79CC">
      <w:pPr>
        <w:rPr>
          <w:rFonts w:hint="eastAsia"/>
          <w:b/>
          <w:sz w:val="44"/>
          <w:szCs w:val="44"/>
        </w:rPr>
      </w:pP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lastRenderedPageBreak/>
        <w:t>阶段作业</w:t>
      </w:r>
      <w:r>
        <w:rPr>
          <w:rFonts w:hint="eastAsia"/>
          <w:b/>
          <w:sz w:val="44"/>
          <w:szCs w:val="44"/>
        </w:rPr>
        <w:t>3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11：3m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12：分层开挖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14：测量放线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15：正铲挖土机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16：基坑宽度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"标准答案17：土方开挖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监测与环境保护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降水工程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地基加固"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"标准答案18：基坑深度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地下水情况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场地大小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土质情况"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"标准答案19：斜撑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角撑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边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桁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（框）架式"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"标准答案20：逆作法开挖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盆式开挖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岛式开挖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盖挖法开挖"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>
        <w:rPr>
          <w:rFonts w:hint="eastAsia"/>
          <w:b/>
          <w:sz w:val="44"/>
          <w:szCs w:val="44"/>
        </w:rPr>
        <w:t>4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31：三级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32：1倍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33：地层条件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34：15～30m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35：6～10m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36：连续排桩支护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37：6m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38：计算工况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39：15m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40：80%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41：U 型钢板桩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42：振动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锤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43：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桩排式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、壁板式、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桩壁组合式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44：2倍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45：5-7m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46：施工地下连续墙或围护桩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47：对环境要求不高的工程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48：粗钢筋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49：水泥砂浆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50：核定锚杆是否已达到设计预定的承载能力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51：取得锚杆变位性状的数据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52：0.8～1.0倍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53：方钢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54：抓孔型土钉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55：水泥砂浆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56：土钉、面层、泄排水系统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57：0.8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58：地基强度验算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59：H型钢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60：导沟开挖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"标准答案61：支护结构的设计与施工; 土方开挖与运输; 工程勘察; 工程监测与环境保护; 控制基坑地下水位"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"标准答案62：逆作拱墙式; 板桩与板墙式; 水泥土墙式; 边坡稳定式"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"标准答案63：地下连续墙; 钢筋混凝土板桩; 加筋水泥土墙"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"标准答案64：逆作拱墙; 地下连续墙;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土钉墙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水泥土墙"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"标准答案65：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土钉墙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地下连续墙; 逆作拱墙"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"标准答案66：有限元法; 经验法; 弹性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地基梁法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"标准答案67：钢板桩; 预制钢筋混凝土板桩; 人工挖孔桩; 钻孔灌注桩"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"标准答案68：装、拆方便，可重复使用; 装、拆方便，可重复使用; 专业队伍施工"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"标准答案69：拆除麻烦，不能重复使用，一次性消耗大; 现场制作，可适应各种形状要求; 刚度大，变形小，有利于保护周围环境"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"标准答案70：具有很高强度、刚度和锁口性能; 施工简便、快速，能适应性强，可减少挖方量; 结合紧密， 隔水效果好; 利于机械化作业和排水，可以回收反复使用"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"标准答案71：软土地基;  基坑深度≥10m; 在密集的建筑群中基坑施工; 采用逆筑法施工的工程"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"标准答案72：泥浆制备与处理; 浇筑混凝土; 钢筋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笼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制备与吊装; 挖掘深槽; 修筑导墙"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"标准答案73：存储泥浆，防止泥浆漏失; 防止雨水等地面水流入槽内; 作为挡土墙; 作为测量的基准; 作为重物的支承"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"标准答案74：护壁作用; 滑润作用;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携渣作用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冷却作用"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"标准答案75：部分逆作法; 全逆作法; 半逆作法; 分层逆作法"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"标准答案76：用锚杆代替内支撑，因而在基坑内有较大的空间; 施工时的噪声和振动均很小; 锚杆的设计拉力可由抗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拔试验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测得，保证设计有足够的安全度; 锚杆施工机械及的作业空间不大，可适应各种地形及场地; 锚杆采用预加拉力，可控制结构的变形量"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"标准答案77：防止钢拉杆腐蚀; 形成锚固段将锚杆锚固在土层中; 充填土层中的孔隙和裂缝"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"标准答案78：结构轻、柔性大，有良好的抗震性和延性; 稳定可靠工期短; 适用施工场地狭小的工程; 施工便捷、安全; 与其他支护类型相比费用低，经济"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"标准答案79：占用场地小; 对周边建筑物及地下管线影响小; 施工速度快; 施工方法简单"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"标准答案80：地基加固; 挡土挡水的临时措施; 基础防渗; 防水帷幕等"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>
        <w:rPr>
          <w:rFonts w:hint="eastAsia"/>
          <w:b/>
          <w:sz w:val="44"/>
          <w:szCs w:val="44"/>
        </w:rPr>
        <w:t>5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11：坑底隆起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12：支撑体系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13：频率仪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14：频率仪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15：支撑轴力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16：钢支撑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17：20m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18：3个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19：2倍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20：20~50m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"标准答案21：为施工和结构长期使用提供风险评估信息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正确选择开挖方法和支护施工作业时间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为设计和修正支护结构参数提供依据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为岩土工程的理论研究发展提供实践经验"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"标准答案22：工程环境条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工程设计图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工程地质、水文地质条件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规范及技术标准"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"标准答案23：支撑体系破坏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基底破坏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围护结构破坏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环境破坏"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"标准答案24：基坑整体失稳; 围护结构滑移或倾覆; 基坑整体塌陷; 围护结构折断"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"标准答案25：支护结构监测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周边环境监测"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"标准答案26：坑内坑外水位监测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坑底隆起及回弹监测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孔隙水压力和土压力监测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土体分层沉降监测"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"标准答案27：地表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圈梁、围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檩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围护墙顶"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"标准答案28：钢筋混凝土支撑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钢筋混凝土围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檩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围护结构支撑"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"标准答案29：满足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各保护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对象的主管部门提出的要求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不可超出设计值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满足监测对象的安全要求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满足现有规范、规程要求"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"标准答案30：测斜仪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测斜管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数据采集系统"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lastRenderedPageBreak/>
        <w:t>阶段作业</w:t>
      </w:r>
      <w:r>
        <w:rPr>
          <w:rFonts w:hint="eastAsia"/>
          <w:b/>
          <w:sz w:val="44"/>
          <w:szCs w:val="44"/>
        </w:rPr>
        <w:t>6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11：先浇混凝土对后浇混凝土限制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12：自由膨胀和限制收缩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13：胶孔、毛细孔、气孔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14：基层对混凝土的限制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15：黏着裂缝、水泥石裂缝 、骨料裂缝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16：0.05mm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17：20～30m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18：上下层钢筋高差小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19：螺栓连接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20：斜面分层浇筑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"标准答案21：水化热产生的绝对温升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混凝土浇筑温度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混凝土的散热温度"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"标准答案22：钢筋对混凝土的限制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混凝土内部与表面相互限制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先浇混凝土对后浇混凝土限制"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"标准答案23：设缓冲层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设置滑动层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合理配筋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设置应力缓和沟"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"标准答案24：合理选用骨料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合理选择水泥品种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合理选用骨料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合理选用外加剂"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"标准答案25：采用二次投料和二次振捣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预埋冷却水管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合理选择浇筑方案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控制出机和浇筑温度"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螺纹连接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气压焊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套筒挤压连接"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lastRenderedPageBreak/>
        <w:t>阶段作业</w:t>
      </w:r>
      <w:r>
        <w:rPr>
          <w:rFonts w:hint="eastAsia"/>
          <w:b/>
          <w:sz w:val="44"/>
          <w:szCs w:val="44"/>
        </w:rPr>
        <w:t>7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11：四级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13：顶升塔顶阶段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14：20层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绳轮驱动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16：载货电梯、载人电梯和人货两用电梯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17：6～12m3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18：300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19：中砂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20：0.4～0.6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"标准答案21：直运输量大、运距高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施工组织管理工作复杂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工期要求高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施工人员交通量大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各工种交叉作业多"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"标准答案22：以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混凝土泵与搅拌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运输车配套的混凝土输送体系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以提升机为主的垂直运输体系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以塔式起重机（附着式或内爬式）为主的吊装与垂直运输体系"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"标准答案23：塔式起重机+施工电梯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塔式起重机+快速提升机+混凝土泵+施工电梯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快速提升机+混凝土泵+施工电梯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塔式起重机+快速提升机+施工电梯"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"标准答案24：顶升塔顶阶段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准备阶段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安装标准节阶段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推入标准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节阶段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>
        <w:rPr>
          <w:rFonts w:hint="eastAsia"/>
          <w:b/>
          <w:sz w:val="44"/>
          <w:szCs w:val="44"/>
        </w:rPr>
        <w:t>8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11：建筑物临时支撑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12：落地式、升降式和悬吊式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13：结构形式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14：50m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15：Φ25mm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16：直角扣件、对接扣件、回转扣件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"标准答案17：附着升降式脚手架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碗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扣式脚手架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门式脚手架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扣件式脚手架"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"标准答案18：节约木材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适应性好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搭设和拆除耗用工时多，劳动强度大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安全性好"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"标准答案19：附着支撑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架体结构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提升设备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安全装置"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"标准答案20：安全锁和限位开关的安装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悬挂机构的安装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悬吊平台的安装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提升机的安装"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>
        <w:rPr>
          <w:rFonts w:hint="eastAsia"/>
          <w:b/>
          <w:sz w:val="44"/>
          <w:szCs w:val="44"/>
        </w:rPr>
        <w:t>9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11：一次性投资小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12：模板长为700mm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13：20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14：内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浇内砌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15：③→①→②→④→⑤→⑥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升模施工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法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17：滑模施工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电渣压力焊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19：④→①→②→④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20：钢筋套筒挤压和钢筋螺纹套筒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21：C60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22：氟酸镁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"标准答案23：U型卡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对拉螺栓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钩头螺栓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扣件"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"标准答案24：该模板长度750mm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该模板宽度500mm×500mm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该模板宽度50mm×50mm"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"标准答案25：内浇外挂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内浇外砌"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"标准答案26：内外墙全现浇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内浇外砌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"标准答案27：承受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滑动时摩阻力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承受模板纠偏等情况下的外加荷载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承受浇筑混凝土时侧压力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承受浇筑混凝土时侧压力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保证混凝土结构的几何形状及尺寸准确和表面质量"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"标准答案28：劳动力配备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运输能力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浇筑混凝土速度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混凝土凝结时间"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"标准答案29：埋弧压力焊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气压焊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机械连接"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"标准答案30：耐久性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稳定性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强度发展规律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水化热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凝结时间"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"标准答案31：PH值小于4的酸性水; 污水、工业废水; 海水"</w:t>
      </w:r>
    </w:p>
    <w:p w:rsidR="00AC79CC" w:rsidRDefault="00AC79CC" w:rsidP="00AC79CC">
      <w:pPr>
        <w:rPr>
          <w:rFonts w:hint="eastAsia"/>
          <w:b/>
          <w:sz w:val="44"/>
          <w:szCs w:val="44"/>
        </w:rPr>
      </w:pPr>
      <w:r w:rsidRPr="00102170">
        <w:rPr>
          <w:rFonts w:hint="eastAsia"/>
          <w:b/>
          <w:sz w:val="44"/>
          <w:szCs w:val="44"/>
        </w:rPr>
        <w:t>阶段作业</w:t>
      </w:r>
      <w:r>
        <w:rPr>
          <w:rFonts w:hint="eastAsia"/>
          <w:b/>
          <w:sz w:val="44"/>
          <w:szCs w:val="44"/>
        </w:rPr>
        <w:t>10</w:t>
      </w:r>
      <w:r w:rsidRPr="00102170">
        <w:rPr>
          <w:rFonts w:hint="eastAsia"/>
          <w:b/>
          <w:sz w:val="44"/>
          <w:szCs w:val="44"/>
        </w:rPr>
        <w:t>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11：550kg/m3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12：Q195、Q215、Q235及 Q275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13：屈服点的大小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14：加入钒、铌、钛等元素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15：可焊性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16：Ⅱ型坡口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电渣焊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18：三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19：指针式、响声式、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扭剪型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20：五级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21：5-10m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22：不宜高于35℃，不应低于-5℃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"标准答案23：薄壁钢管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厚度方向性能钢板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压型钢板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H型钢"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"标准答案24：气体保护焊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手工电弧焊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自动埋弧焊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电渣焊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"标准答案25：T型接头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搭接接头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Y型接头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对接接头"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"标准答案26：电弧电压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焊条直径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焊接层数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焊接电流"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"标准答案27：生产效率高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改善了劳动条件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焊缝质量好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节约钢材和电能"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"标准答案28：钢构件验收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零件加工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准备工作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构件的组装和预拼装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成品涂装、编号"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"标准答案29：防电火花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防明火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防摩擦和撞击产生的火花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 w:hint="eastAsia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防静电"</w:t>
      </w:r>
    </w:p>
    <w:p w:rsidR="00102170" w:rsidRPr="00102170" w:rsidRDefault="00102170">
      <w:bookmarkStart w:id="0" w:name="_GoBack"/>
      <w:bookmarkEnd w:id="0"/>
    </w:p>
    <w:sectPr w:rsidR="00102170" w:rsidRPr="00102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Microsoft JhengHei"/>
    <w:charset w:val="88"/>
    <w:family w:val="auto"/>
    <w:pitch w:val="variable"/>
    <w:sig w:usb0="A00002FF" w:usb1="7ACFFDFB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A"/>
    <w:rsid w:val="00102170"/>
    <w:rsid w:val="00647BEE"/>
    <w:rsid w:val="006E251A"/>
    <w:rsid w:val="00AC79CC"/>
    <w:rsid w:val="00B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4</cp:revision>
  <dcterms:created xsi:type="dcterms:W3CDTF">2019-12-02T08:39:00Z</dcterms:created>
  <dcterms:modified xsi:type="dcterms:W3CDTF">2019-12-02T08:47:00Z</dcterms:modified>
</cp:coreProperties>
</file>