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after="100" w:afterAutospacing="1" w:line="312" w:lineRule="atLeast"/>
        <w:jc w:val="center"/>
        <w:outlineLvl w:val="0"/>
        <w:rPr>
          <w:rFonts w:hint="eastAsia" w:ascii="微软雅黑" w:hAnsi="微软雅黑" w:eastAsia="宋体" w:cs="宋体"/>
          <w:b/>
          <w:bCs/>
          <w:spacing w:val="-15"/>
          <w:kern w:val="36"/>
          <w:sz w:val="33"/>
          <w:szCs w:val="33"/>
        </w:rPr>
      </w:pPr>
      <w:r>
        <w:rPr>
          <w:rFonts w:hint="eastAsia" w:ascii="微软雅黑" w:hAnsi="微软雅黑" w:eastAsia="宋体" w:cs="宋体"/>
          <w:b/>
          <w:bCs/>
          <w:spacing w:val="-15"/>
          <w:kern w:val="36"/>
          <w:sz w:val="33"/>
          <w:szCs w:val="33"/>
        </w:rPr>
        <w:t>《</w:t>
      </w:r>
      <w:r>
        <w:rPr>
          <w:rFonts w:ascii="微软雅黑" w:hAnsi="微软雅黑" w:eastAsia="宋体" w:cs="宋体"/>
          <w:b/>
          <w:bCs/>
          <w:spacing w:val="-15"/>
          <w:kern w:val="36"/>
          <w:sz w:val="33"/>
          <w:szCs w:val="33"/>
        </w:rPr>
        <w:t>审计学</w:t>
      </w:r>
      <w:r>
        <w:rPr>
          <w:rFonts w:hint="eastAsia" w:ascii="微软雅黑" w:hAnsi="微软雅黑" w:eastAsia="宋体" w:cs="宋体"/>
          <w:b/>
          <w:bCs/>
          <w:spacing w:val="-15"/>
          <w:kern w:val="36"/>
          <w:sz w:val="33"/>
          <w:szCs w:val="33"/>
        </w:rPr>
        <w:t>》国开</w:t>
      </w:r>
      <w:r>
        <w:rPr>
          <w:rFonts w:ascii="微软雅黑" w:hAnsi="微软雅黑" w:eastAsia="宋体" w:cs="宋体"/>
          <w:b/>
          <w:bCs/>
          <w:spacing w:val="-15"/>
          <w:kern w:val="36"/>
          <w:sz w:val="33"/>
          <w:szCs w:val="33"/>
        </w:rPr>
        <w:t>形考任务第一</w:t>
      </w:r>
      <w:r>
        <w:rPr>
          <w:rFonts w:hint="eastAsia" w:ascii="微软雅黑" w:hAnsi="微软雅黑" w:eastAsia="宋体" w:cs="宋体"/>
          <w:b/>
          <w:bCs/>
          <w:spacing w:val="-15"/>
          <w:kern w:val="36"/>
          <w:sz w:val="33"/>
          <w:szCs w:val="33"/>
        </w:rPr>
        <w:t>------</w:t>
      </w:r>
      <w:r>
        <w:rPr>
          <w:rFonts w:ascii="微软雅黑" w:hAnsi="微软雅黑" w:eastAsia="宋体" w:cs="宋体"/>
          <w:b/>
          <w:bCs/>
          <w:spacing w:val="-15"/>
          <w:kern w:val="36"/>
          <w:sz w:val="33"/>
          <w:szCs w:val="33"/>
        </w:rPr>
        <w:t>十一章自测</w:t>
      </w:r>
      <w:r>
        <w:rPr>
          <w:rFonts w:hint="eastAsia" w:ascii="微软雅黑" w:hAnsi="微软雅黑" w:eastAsia="宋体" w:cs="宋体"/>
          <w:b/>
          <w:bCs/>
          <w:spacing w:val="-15"/>
          <w:kern w:val="36"/>
          <w:sz w:val="33"/>
          <w:szCs w:val="33"/>
        </w:rPr>
        <w:t>题参考答案</w:t>
      </w:r>
    </w:p>
    <w:p>
      <w:pPr>
        <w:spacing w:line="400" w:lineRule="exact"/>
        <w:rPr>
          <w:rFonts w:ascii="微软雅黑" w:hAnsi="微软雅黑" w:eastAsia="微软雅黑"/>
          <w:sz w:val="24"/>
          <w:szCs w:val="24"/>
        </w:rPr>
      </w:pPr>
      <w:r>
        <w:rPr>
          <w:rFonts w:ascii="微软雅黑" w:hAnsi="微软雅黑" w:eastAsia="微软雅黑"/>
          <w:sz w:val="24"/>
          <w:szCs w:val="24"/>
        </w:rPr>
        <w:t>第一章</w:t>
      </w:r>
    </w:p>
    <w:p>
      <w:pPr>
        <w:spacing w:line="400" w:lineRule="exact"/>
        <w:rPr>
          <w:rFonts w:ascii="微软雅黑" w:hAnsi="微软雅黑" w:eastAsia="微软雅黑"/>
          <w:sz w:val="24"/>
          <w:szCs w:val="24"/>
        </w:rPr>
      </w:pPr>
      <w:r>
        <w:rPr>
          <w:rFonts w:ascii="微软雅黑" w:hAnsi="微软雅黑" w:eastAsia="微软雅黑"/>
          <w:sz w:val="24"/>
          <w:szCs w:val="24"/>
        </w:rPr>
        <w:t>自测</w:t>
      </w:r>
      <w:r>
        <w:rPr>
          <w:rFonts w:hint="eastAsia" w:ascii="微软雅黑" w:hAnsi="微软雅黑" w:eastAsia="微软雅黑"/>
          <w:sz w:val="24"/>
          <w:szCs w:val="24"/>
          <w:lang w:val="en-US" w:eastAsia="zh-CN"/>
        </w:rPr>
        <w:t>1</w:t>
      </w:r>
      <w:bookmarkStart w:id="0" w:name="_GoBack"/>
      <w:bookmarkEnd w:id="0"/>
      <w:r>
        <w:rPr>
          <w:rFonts w:ascii="微软雅黑" w:hAnsi="微软雅黑" w:eastAsia="微软雅黑"/>
          <w:sz w:val="24"/>
          <w:szCs w:val="24"/>
        </w:rPr>
        <w:t>：对</w:t>
      </w:r>
    </w:p>
    <w:p>
      <w:pPr>
        <w:spacing w:line="400" w:lineRule="exact"/>
        <w:rPr>
          <w:rFonts w:ascii="微软雅黑" w:hAnsi="微软雅黑" w:eastAsia="微软雅黑"/>
          <w:sz w:val="24"/>
          <w:szCs w:val="24"/>
        </w:rPr>
      </w:pPr>
      <w:r>
        <w:rPr>
          <w:rFonts w:ascii="微软雅黑" w:hAnsi="微软雅黑" w:eastAsia="微软雅黑"/>
          <w:sz w:val="24"/>
          <w:szCs w:val="24"/>
        </w:rPr>
        <w:t>自测2：经管权监督是一种从上至下的监督；经管权监督是直接服务于管理者自身的；经管权监督是整个管理控制的有机环节；经管权监督形成于管理职能与执行职能的分离</w:t>
      </w:r>
    </w:p>
    <w:p>
      <w:pPr>
        <w:spacing w:line="400" w:lineRule="exact"/>
        <w:rPr>
          <w:rFonts w:ascii="微软雅黑" w:hAnsi="微软雅黑" w:eastAsia="微软雅黑"/>
          <w:sz w:val="24"/>
          <w:szCs w:val="24"/>
        </w:rPr>
      </w:pPr>
      <w:r>
        <w:rPr>
          <w:rFonts w:ascii="微软雅黑" w:hAnsi="微软雅黑" w:eastAsia="微软雅黑"/>
          <w:sz w:val="24"/>
          <w:szCs w:val="24"/>
        </w:rPr>
        <w:t>自测3：立法式</w:t>
      </w:r>
    </w:p>
    <w:p>
      <w:pPr>
        <w:spacing w:line="400" w:lineRule="exact"/>
        <w:rPr>
          <w:rFonts w:ascii="微软雅黑" w:hAnsi="微软雅黑" w:eastAsia="微软雅黑"/>
          <w:sz w:val="24"/>
          <w:szCs w:val="24"/>
        </w:rPr>
      </w:pPr>
      <w:r>
        <w:rPr>
          <w:rFonts w:ascii="微软雅黑" w:hAnsi="微软雅黑" w:eastAsia="微软雅黑"/>
          <w:sz w:val="24"/>
          <w:szCs w:val="24"/>
        </w:rPr>
        <w:t>自测4：对</w:t>
      </w:r>
    </w:p>
    <w:p>
      <w:pPr>
        <w:spacing w:line="400" w:lineRule="exact"/>
        <w:rPr>
          <w:rFonts w:ascii="微软雅黑" w:hAnsi="微软雅黑" w:eastAsia="微软雅黑"/>
          <w:sz w:val="24"/>
          <w:szCs w:val="24"/>
        </w:rPr>
      </w:pPr>
      <w:r>
        <w:rPr>
          <w:rFonts w:ascii="微软雅黑" w:hAnsi="微软雅黑" w:eastAsia="微软雅黑"/>
          <w:sz w:val="24"/>
          <w:szCs w:val="24"/>
        </w:rPr>
        <w:t>自测5：财务报表审计</w:t>
      </w:r>
    </w:p>
    <w:p>
      <w:pPr>
        <w:spacing w:line="400" w:lineRule="exact"/>
        <w:rPr>
          <w:rFonts w:ascii="微软雅黑" w:hAnsi="微软雅黑" w:eastAsia="微软雅黑"/>
          <w:sz w:val="24"/>
          <w:szCs w:val="24"/>
        </w:rPr>
      </w:pPr>
      <w:r>
        <w:rPr>
          <w:rFonts w:ascii="微软雅黑" w:hAnsi="微软雅黑" w:eastAsia="微软雅黑"/>
          <w:sz w:val="24"/>
          <w:szCs w:val="24"/>
        </w:rPr>
        <w:t>自测6：经济监督</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第二章</w:t>
      </w:r>
    </w:p>
    <w:p>
      <w:pPr>
        <w:spacing w:line="400" w:lineRule="exact"/>
        <w:rPr>
          <w:rFonts w:ascii="微软雅黑" w:hAnsi="微软雅黑" w:eastAsia="微软雅黑"/>
          <w:sz w:val="24"/>
          <w:szCs w:val="24"/>
        </w:rPr>
      </w:pPr>
      <w:r>
        <w:rPr>
          <w:rFonts w:ascii="微软雅黑" w:hAnsi="微软雅黑" w:eastAsia="微软雅黑"/>
          <w:sz w:val="24"/>
          <w:szCs w:val="24"/>
        </w:rPr>
        <w:t>自测1：审计准则是确定和解脱审计责任的依据；审计准则是审计人员在实施审计过程中必须遵守的行为规范；审计准则是评价审计质量的依据</w:t>
      </w:r>
    </w:p>
    <w:p>
      <w:pPr>
        <w:spacing w:line="400" w:lineRule="exact"/>
        <w:rPr>
          <w:rFonts w:ascii="微软雅黑" w:hAnsi="微软雅黑" w:eastAsia="微软雅黑"/>
          <w:sz w:val="24"/>
          <w:szCs w:val="24"/>
        </w:rPr>
      </w:pPr>
      <w:r>
        <w:rPr>
          <w:rFonts w:ascii="微软雅黑" w:hAnsi="微软雅黑" w:eastAsia="微软雅黑"/>
          <w:sz w:val="24"/>
          <w:szCs w:val="24"/>
        </w:rPr>
        <w:t>自测2：国家审计准则是审计署依照《审计法》制定的，具有行政规章的法律效力 ; 国家审计机关和审计人员开展审计工作时,必须遵照国家审计基本准则进行</w:t>
      </w:r>
    </w:p>
    <w:p>
      <w:pPr>
        <w:spacing w:line="400" w:lineRule="exact"/>
        <w:rPr>
          <w:rFonts w:ascii="微软雅黑" w:hAnsi="微软雅黑" w:eastAsia="微软雅黑"/>
          <w:sz w:val="24"/>
          <w:szCs w:val="24"/>
        </w:rPr>
      </w:pPr>
      <w:r>
        <w:rPr>
          <w:rFonts w:ascii="微软雅黑" w:hAnsi="微软雅黑" w:eastAsia="微软雅黑"/>
          <w:sz w:val="24"/>
          <w:szCs w:val="24"/>
        </w:rPr>
        <w:t>自测3：民间审计组织的审计</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自测4：鉴证业务准则；质量控制准则；相关服务准则 </w:t>
      </w:r>
    </w:p>
    <w:p>
      <w:pPr>
        <w:spacing w:line="400" w:lineRule="exact"/>
        <w:rPr>
          <w:rFonts w:ascii="微软雅黑" w:hAnsi="微软雅黑" w:eastAsia="微软雅黑"/>
          <w:sz w:val="24"/>
          <w:szCs w:val="24"/>
        </w:rPr>
      </w:pPr>
      <w:r>
        <w:rPr>
          <w:rFonts w:ascii="微软雅黑" w:hAnsi="微软雅黑" w:eastAsia="微软雅黑"/>
          <w:sz w:val="24"/>
          <w:szCs w:val="24"/>
        </w:rPr>
        <w:t>自测5：1.结果  2.民事责任 ; 刑事责任 ; 行政责任</w:t>
      </w:r>
    </w:p>
    <w:p>
      <w:pPr>
        <w:spacing w:line="400" w:lineRule="exact"/>
        <w:rPr>
          <w:rFonts w:ascii="微软雅黑" w:hAnsi="微软雅黑" w:eastAsia="微软雅黑"/>
          <w:sz w:val="24"/>
          <w:szCs w:val="24"/>
        </w:rPr>
      </w:pPr>
      <w:r>
        <w:rPr>
          <w:rFonts w:ascii="微软雅黑" w:hAnsi="微软雅黑" w:eastAsia="微软雅黑"/>
          <w:sz w:val="24"/>
          <w:szCs w:val="24"/>
        </w:rPr>
        <w:t>自测6：1.如果注册会计师提供财务报表公允性的绝对保证而非合理保证，一定可以避免法律诉讼。 2.投保职业责任险 ; 保持职业怀疑态度 ; 遵守职业准则 ;  审慎选择审计客户</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第三章</w:t>
      </w:r>
    </w:p>
    <w:p>
      <w:pPr>
        <w:spacing w:line="400" w:lineRule="exact"/>
        <w:rPr>
          <w:rFonts w:ascii="微软雅黑" w:hAnsi="微软雅黑" w:eastAsia="微软雅黑"/>
          <w:sz w:val="24"/>
          <w:szCs w:val="24"/>
        </w:rPr>
      </w:pPr>
      <w:r>
        <w:rPr>
          <w:rFonts w:ascii="微软雅黑" w:hAnsi="微软雅黑" w:eastAsia="微软雅黑"/>
          <w:sz w:val="24"/>
          <w:szCs w:val="24"/>
        </w:rPr>
        <w:t>自测1：如果已识别但尚未更正的错报汇总数接近但不超过重要性水平，注册会计师无须要求管理层调整</w:t>
      </w:r>
    </w:p>
    <w:p>
      <w:pPr>
        <w:spacing w:line="400" w:lineRule="exact"/>
        <w:rPr>
          <w:rFonts w:ascii="微软雅黑" w:hAnsi="微软雅黑" w:eastAsia="微软雅黑"/>
          <w:sz w:val="24"/>
          <w:szCs w:val="24"/>
        </w:rPr>
      </w:pPr>
      <w:r>
        <w:rPr>
          <w:rFonts w:ascii="微软雅黑" w:hAnsi="微软雅黑" w:eastAsia="微软雅黑"/>
          <w:sz w:val="24"/>
          <w:szCs w:val="24"/>
        </w:rPr>
        <w:t>自测2：10万元</w:t>
      </w:r>
    </w:p>
    <w:p>
      <w:pPr>
        <w:spacing w:line="400" w:lineRule="exact"/>
        <w:rPr>
          <w:rFonts w:ascii="微软雅黑" w:hAnsi="微软雅黑" w:eastAsia="微软雅黑"/>
          <w:sz w:val="24"/>
          <w:szCs w:val="24"/>
        </w:rPr>
      </w:pPr>
      <w:r>
        <w:rPr>
          <w:rFonts w:ascii="微软雅黑" w:hAnsi="微软雅黑" w:eastAsia="微软雅黑"/>
          <w:sz w:val="24"/>
          <w:szCs w:val="24"/>
        </w:rPr>
        <w:t>自测3：1.在既定审计风险水平下，检查风险与注册会计师所需的审计证据成同向关系 2.重大错报风险独立于财务报表审计而存在</w:t>
      </w:r>
    </w:p>
    <w:p>
      <w:pPr>
        <w:spacing w:line="400" w:lineRule="exact"/>
        <w:rPr>
          <w:rFonts w:ascii="微软雅黑" w:hAnsi="微软雅黑" w:eastAsia="微软雅黑"/>
          <w:sz w:val="24"/>
          <w:szCs w:val="24"/>
        </w:rPr>
      </w:pPr>
      <w:r>
        <w:rPr>
          <w:rFonts w:ascii="微软雅黑" w:hAnsi="微软雅黑" w:eastAsia="微软雅黑"/>
          <w:sz w:val="24"/>
          <w:szCs w:val="24"/>
        </w:rPr>
        <w:t>自测4：1.实施分析程序以识别异常的交易或事项，以及对财务报表和审计产生影响的金额、比率和趋势 2.实地查看甲公司生产经营场所和设备 ; 询问甲公司管理层和内部其他人员 ; 检查文件、记录和内部控制手册</w:t>
      </w:r>
    </w:p>
    <w:p>
      <w:pPr>
        <w:spacing w:line="400" w:lineRule="exact"/>
        <w:rPr>
          <w:rFonts w:ascii="微软雅黑" w:hAnsi="微软雅黑" w:eastAsia="微软雅黑"/>
          <w:sz w:val="24"/>
          <w:szCs w:val="24"/>
        </w:rPr>
      </w:pPr>
      <w:r>
        <w:rPr>
          <w:rFonts w:ascii="微软雅黑" w:hAnsi="微软雅黑" w:eastAsia="微软雅黑"/>
          <w:sz w:val="24"/>
          <w:szCs w:val="24"/>
        </w:rPr>
        <w:t>自测5：进行存货监盘时，应事先通知被审计单位盘点的地点，以便其做好准备</w:t>
      </w:r>
    </w:p>
    <w:p>
      <w:pPr>
        <w:spacing w:line="400" w:lineRule="exact"/>
        <w:rPr>
          <w:rFonts w:ascii="微软雅黑" w:hAnsi="微软雅黑" w:eastAsia="微软雅黑"/>
          <w:sz w:val="24"/>
          <w:szCs w:val="24"/>
        </w:rPr>
      </w:pPr>
      <w:r>
        <w:rPr>
          <w:rFonts w:ascii="微软雅黑" w:hAnsi="微软雅黑" w:eastAsia="微软雅黑"/>
          <w:sz w:val="24"/>
          <w:szCs w:val="24"/>
        </w:rPr>
        <w:t>自测6：注册会计师仅实施实质性程序不足以提供认定层次充分、适当的审计证据</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第四章</w:t>
      </w:r>
    </w:p>
    <w:p>
      <w:pPr>
        <w:spacing w:line="400" w:lineRule="exact"/>
        <w:rPr>
          <w:rFonts w:ascii="微软雅黑" w:hAnsi="微软雅黑" w:eastAsia="微软雅黑"/>
          <w:sz w:val="24"/>
          <w:szCs w:val="24"/>
        </w:rPr>
      </w:pPr>
      <w:r>
        <w:rPr>
          <w:rFonts w:ascii="微软雅黑" w:hAnsi="微软雅黑" w:eastAsia="微软雅黑"/>
          <w:sz w:val="24"/>
          <w:szCs w:val="24"/>
        </w:rPr>
        <w:t>自测1：审计业务约定书</w:t>
      </w:r>
    </w:p>
    <w:p>
      <w:pPr>
        <w:spacing w:line="400" w:lineRule="exact"/>
        <w:rPr>
          <w:rFonts w:ascii="微软雅黑" w:hAnsi="微软雅黑" w:eastAsia="微软雅黑"/>
          <w:sz w:val="24"/>
          <w:szCs w:val="24"/>
        </w:rPr>
      </w:pPr>
      <w:r>
        <w:rPr>
          <w:rFonts w:ascii="微软雅黑" w:hAnsi="微软雅黑" w:eastAsia="微软雅黑"/>
          <w:sz w:val="24"/>
          <w:szCs w:val="24"/>
        </w:rPr>
        <w:t>自测2：甲公司提供的银行对账单</w:t>
      </w:r>
    </w:p>
    <w:p>
      <w:pPr>
        <w:spacing w:line="400" w:lineRule="exact"/>
        <w:rPr>
          <w:rFonts w:ascii="微软雅黑" w:hAnsi="微软雅黑" w:eastAsia="微软雅黑"/>
          <w:sz w:val="24"/>
          <w:szCs w:val="24"/>
        </w:rPr>
      </w:pPr>
      <w:r>
        <w:rPr>
          <w:rFonts w:ascii="微软雅黑" w:hAnsi="微软雅黑" w:eastAsia="微软雅黑"/>
          <w:sz w:val="24"/>
          <w:szCs w:val="24"/>
        </w:rPr>
        <w:t>自测3：1.公司章程复印件 ; 重要会议记录（复印件） ; 企业营业执照、批文等复印件 ; 与审计约定事项有关的重要经济合同与协议副本或复印件  2.项目经理对助理人员编制的审计工作底稿进行详细复核 ; 如果部门经理作为审计项目的负责人，则其应一并履行一、二级复核职责，确保三级复核制度得以执行 ; 部门经理对重要会计账项的审计、重要审计程序的执行以及审计调整事项进行复核</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第五章</w:t>
      </w:r>
    </w:p>
    <w:p>
      <w:pPr>
        <w:spacing w:line="400" w:lineRule="exact"/>
        <w:rPr>
          <w:rFonts w:ascii="微软雅黑" w:hAnsi="微软雅黑" w:eastAsia="微软雅黑"/>
          <w:sz w:val="24"/>
          <w:szCs w:val="24"/>
        </w:rPr>
      </w:pPr>
      <w:r>
        <w:rPr>
          <w:rFonts w:ascii="微软雅黑" w:hAnsi="微软雅黑" w:eastAsia="微软雅黑"/>
          <w:sz w:val="24"/>
          <w:szCs w:val="24"/>
        </w:rPr>
        <w:t>自测1：错</w:t>
      </w:r>
    </w:p>
    <w:p>
      <w:pPr>
        <w:spacing w:line="400" w:lineRule="exact"/>
        <w:rPr>
          <w:rFonts w:ascii="微软雅黑" w:hAnsi="微软雅黑" w:eastAsia="微软雅黑"/>
          <w:sz w:val="24"/>
          <w:szCs w:val="24"/>
        </w:rPr>
      </w:pPr>
      <w:r>
        <w:rPr>
          <w:rFonts w:ascii="微软雅黑" w:hAnsi="微软雅黑" w:eastAsia="微软雅黑"/>
          <w:sz w:val="24"/>
          <w:szCs w:val="24"/>
        </w:rPr>
        <w:t>自测2：非财务数据</w:t>
      </w:r>
    </w:p>
    <w:p>
      <w:pPr>
        <w:spacing w:line="400" w:lineRule="exact"/>
        <w:rPr>
          <w:rFonts w:ascii="微软雅黑" w:hAnsi="微软雅黑" w:eastAsia="微软雅黑"/>
          <w:sz w:val="24"/>
          <w:szCs w:val="24"/>
        </w:rPr>
      </w:pPr>
      <w:r>
        <w:rPr>
          <w:rFonts w:ascii="微软雅黑" w:hAnsi="微软雅黑" w:eastAsia="微软雅黑"/>
          <w:sz w:val="24"/>
          <w:szCs w:val="24"/>
        </w:rPr>
        <w:t>自测3：适当职责分离 现金盘点制度</w:t>
      </w:r>
    </w:p>
    <w:p>
      <w:pPr>
        <w:spacing w:line="400" w:lineRule="exact"/>
        <w:rPr>
          <w:rFonts w:ascii="微软雅黑" w:hAnsi="微软雅黑" w:eastAsia="微软雅黑"/>
          <w:sz w:val="24"/>
          <w:szCs w:val="24"/>
        </w:rPr>
      </w:pPr>
      <w:r>
        <w:rPr>
          <w:rFonts w:ascii="微软雅黑" w:hAnsi="微软雅黑" w:eastAsia="微软雅黑"/>
          <w:sz w:val="24"/>
          <w:szCs w:val="24"/>
        </w:rPr>
        <w:t>自测4：对以电子邮件方式回收的询证函，要求被询证单位将原件盖章后寄至会计事务所 ; 在粘封询证函时对其统一编号，并将发出询证函的情况记录于审计工作底稿</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第六章</w:t>
      </w:r>
    </w:p>
    <w:p>
      <w:pPr>
        <w:spacing w:line="400" w:lineRule="exact"/>
        <w:rPr>
          <w:rFonts w:ascii="微软雅黑" w:hAnsi="微软雅黑" w:eastAsia="微软雅黑"/>
          <w:sz w:val="24"/>
          <w:szCs w:val="24"/>
        </w:rPr>
      </w:pPr>
      <w:r>
        <w:rPr>
          <w:rFonts w:ascii="微软雅黑" w:hAnsi="微软雅黑" w:eastAsia="微软雅黑"/>
          <w:sz w:val="24"/>
          <w:szCs w:val="24"/>
        </w:rPr>
        <w:t>自测1：验收单 ; 请购单 ; 购货发票</w:t>
      </w:r>
    </w:p>
    <w:p>
      <w:pPr>
        <w:spacing w:line="400" w:lineRule="exact"/>
        <w:rPr>
          <w:rFonts w:ascii="微软雅黑" w:hAnsi="微软雅黑" w:eastAsia="微软雅黑"/>
          <w:sz w:val="24"/>
          <w:szCs w:val="24"/>
        </w:rPr>
      </w:pPr>
      <w:r>
        <w:rPr>
          <w:rFonts w:ascii="微软雅黑" w:hAnsi="微软雅黑" w:eastAsia="微软雅黑"/>
          <w:sz w:val="24"/>
          <w:szCs w:val="24"/>
        </w:rPr>
        <w:t>自测2：错</w:t>
      </w:r>
    </w:p>
    <w:p>
      <w:pPr>
        <w:spacing w:line="400" w:lineRule="exact"/>
        <w:rPr>
          <w:rFonts w:ascii="微软雅黑" w:hAnsi="微软雅黑" w:eastAsia="微软雅黑"/>
          <w:sz w:val="24"/>
          <w:szCs w:val="24"/>
        </w:rPr>
      </w:pPr>
      <w:r>
        <w:rPr>
          <w:rFonts w:ascii="微软雅黑" w:hAnsi="微软雅黑" w:eastAsia="微软雅黑"/>
          <w:sz w:val="24"/>
          <w:szCs w:val="24"/>
        </w:rPr>
        <w:t>自测3：对</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第七章</w:t>
      </w:r>
    </w:p>
    <w:p>
      <w:pPr>
        <w:spacing w:line="400" w:lineRule="exact"/>
        <w:rPr>
          <w:rFonts w:ascii="微软雅黑" w:hAnsi="微软雅黑" w:eastAsia="微软雅黑"/>
          <w:sz w:val="24"/>
          <w:szCs w:val="24"/>
        </w:rPr>
      </w:pPr>
      <w:r>
        <w:rPr>
          <w:rFonts w:ascii="微软雅黑" w:hAnsi="微软雅黑" w:eastAsia="微软雅黑"/>
          <w:sz w:val="24"/>
          <w:szCs w:val="24"/>
        </w:rPr>
        <w:t>自测1：1.定期盘点 ; 存货保管与会计记录相互独立 ; 限制非授权人员接近存货 2.抽查被审计单位若干月份盘点记录，检查盘点程序的合规性 ; 抽查领料凭证上反映的手续是否齐备 ; 实地观察仓库验收原材料的情况</w:t>
      </w:r>
    </w:p>
    <w:p>
      <w:pPr>
        <w:spacing w:line="400" w:lineRule="exact"/>
        <w:rPr>
          <w:rFonts w:ascii="微软雅黑" w:hAnsi="微软雅黑" w:eastAsia="微软雅黑"/>
          <w:sz w:val="24"/>
          <w:szCs w:val="24"/>
        </w:rPr>
      </w:pPr>
      <w:r>
        <w:rPr>
          <w:rFonts w:ascii="微软雅黑" w:hAnsi="微软雅黑" w:eastAsia="微软雅黑"/>
          <w:sz w:val="24"/>
          <w:szCs w:val="24"/>
        </w:rPr>
        <w:t>自测2：1.对成本项目进行分析程序 2.存货虚增 3.分析比较近期各年度主要产品生产成本的变动情况 ; 计算产品毛利率，分析其变动合理性 ; 分析比较近期各年度产品生产成本总额及单位生产成本的变动情况</w:t>
      </w:r>
    </w:p>
    <w:p>
      <w:pPr>
        <w:spacing w:line="400" w:lineRule="exact"/>
        <w:rPr>
          <w:rFonts w:ascii="微软雅黑" w:hAnsi="微软雅黑" w:eastAsia="微软雅黑"/>
          <w:sz w:val="24"/>
          <w:szCs w:val="24"/>
        </w:rPr>
      </w:pPr>
      <w:r>
        <w:rPr>
          <w:rFonts w:ascii="微软雅黑" w:hAnsi="微软雅黑" w:eastAsia="微软雅黑"/>
          <w:sz w:val="24"/>
          <w:szCs w:val="24"/>
        </w:rPr>
        <w:t>自测3：1.存货周转率 2.120件 3.监盘的目的是确定被审计单位以实物形态存在的资产是否真实存在 ; 监盘不能验证资产的完整性 4.1 ; 4 ; 5</w:t>
      </w:r>
    </w:p>
    <w:p>
      <w:pPr>
        <w:spacing w:line="400" w:lineRule="exact"/>
        <w:rPr>
          <w:rFonts w:ascii="微软雅黑" w:hAnsi="微软雅黑" w:eastAsia="微软雅黑"/>
          <w:sz w:val="24"/>
          <w:szCs w:val="24"/>
        </w:rPr>
      </w:pPr>
      <w:r>
        <w:rPr>
          <w:rFonts w:ascii="微软雅黑" w:hAnsi="微软雅黑" w:eastAsia="微软雅黑"/>
          <w:sz w:val="24"/>
          <w:szCs w:val="24"/>
        </w:rPr>
        <w:t>自测4：1.审查固定资产报废是否经过审批 ; 验证固定资产验收部门工作的独立性 ; 验证固定资产的新增手续是否齐全 2.财产税单 ; 购货发票 ; 产权证明书 3.调减固定资产750万元 4.对市价持续下跌导致可收回金额低于账面价值的固定资产计提了减值准备 ; 将与尚未办理竣工决算但已投入使用的职工宿舍相关的借款费用计入财务费用 5.将20×2年度应计提折旧的固定资产乘以本期折旧率，并与本期计提的折旧额相比较 ; 计算20×2年度计提折旧额占固定资产原值的比例，并与20×1年度相比较 ; 将20×2年度的折旧费用与20×1年度的折旧费用相比较</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第八章</w:t>
      </w:r>
    </w:p>
    <w:p>
      <w:pPr>
        <w:spacing w:line="400" w:lineRule="exact"/>
        <w:rPr>
          <w:rFonts w:ascii="微软雅黑" w:hAnsi="微软雅黑" w:eastAsia="微软雅黑"/>
          <w:sz w:val="24"/>
          <w:szCs w:val="24"/>
        </w:rPr>
      </w:pPr>
      <w:r>
        <w:rPr>
          <w:rFonts w:ascii="微软雅黑" w:hAnsi="微软雅黑" w:eastAsia="微软雅黑"/>
          <w:sz w:val="24"/>
          <w:szCs w:val="24"/>
        </w:rPr>
        <w:t>自测1：筹资、投资决策与执行相互独立 ; 筹资、投资业务执行与记录相互独立 ; 筹资、投资业务执行与内部监督相互独立 ; 财会部门内部对资金收付、记录、复核相互独立</w:t>
      </w:r>
    </w:p>
    <w:p>
      <w:pPr>
        <w:spacing w:line="400" w:lineRule="exact"/>
        <w:rPr>
          <w:rFonts w:ascii="微软雅黑" w:hAnsi="微软雅黑" w:eastAsia="微软雅黑"/>
          <w:sz w:val="24"/>
          <w:szCs w:val="24"/>
        </w:rPr>
      </w:pPr>
      <w:r>
        <w:rPr>
          <w:rFonts w:ascii="微软雅黑" w:hAnsi="微软雅黑" w:eastAsia="微软雅黑"/>
          <w:sz w:val="24"/>
          <w:szCs w:val="24"/>
        </w:rPr>
        <w:t>自测2：向被审计单位所有的银行发函询证</w:t>
      </w:r>
    </w:p>
    <w:p>
      <w:pPr>
        <w:spacing w:line="400" w:lineRule="exact"/>
        <w:rPr>
          <w:rFonts w:ascii="微软雅黑" w:hAnsi="微软雅黑" w:eastAsia="微软雅黑"/>
          <w:sz w:val="24"/>
          <w:szCs w:val="24"/>
        </w:rPr>
      </w:pPr>
      <w:r>
        <w:rPr>
          <w:rFonts w:ascii="微软雅黑" w:hAnsi="微软雅黑" w:eastAsia="微软雅黑"/>
          <w:sz w:val="24"/>
          <w:szCs w:val="24"/>
        </w:rPr>
        <w:t>自测3：错</w:t>
      </w:r>
    </w:p>
    <w:p>
      <w:pPr>
        <w:spacing w:line="400" w:lineRule="exact"/>
        <w:rPr>
          <w:rFonts w:ascii="微软雅黑" w:hAnsi="微软雅黑" w:eastAsia="微软雅黑"/>
          <w:sz w:val="24"/>
          <w:szCs w:val="24"/>
        </w:rPr>
      </w:pPr>
      <w:r>
        <w:rPr>
          <w:rFonts w:ascii="微软雅黑" w:hAnsi="微软雅黑" w:eastAsia="微软雅黑"/>
          <w:sz w:val="24"/>
          <w:szCs w:val="24"/>
        </w:rPr>
        <w:t>自测4：将核对无误的盈余公积与盈余公积账户、报表核对 ; 查阅公司章程及盈余公积处理有关规定 ; 将盈余公积明细账与会计凭证核对 ; 编制或取得盈余公积明细表，与利润分配表核对</w:t>
      </w:r>
    </w:p>
    <w:p>
      <w:pPr>
        <w:spacing w:line="400" w:lineRule="exact"/>
        <w:rPr>
          <w:rFonts w:ascii="微软雅黑" w:hAnsi="微软雅黑" w:eastAsia="微软雅黑"/>
          <w:sz w:val="24"/>
          <w:szCs w:val="24"/>
        </w:rPr>
      </w:pPr>
      <w:r>
        <w:rPr>
          <w:rFonts w:ascii="微软雅黑" w:hAnsi="微软雅黑" w:eastAsia="微软雅黑"/>
          <w:sz w:val="24"/>
          <w:szCs w:val="24"/>
        </w:rPr>
        <w:t>自测5：1.盈利能力的稳定性 2.观察投资处置的审批和执行是否确实分离</w:t>
      </w:r>
    </w:p>
    <w:p>
      <w:pPr>
        <w:spacing w:line="400" w:lineRule="exact"/>
        <w:rPr>
          <w:rFonts w:ascii="微软雅黑" w:hAnsi="微软雅黑" w:eastAsia="微软雅黑"/>
          <w:sz w:val="24"/>
          <w:szCs w:val="24"/>
        </w:rPr>
      </w:pPr>
      <w:r>
        <w:rPr>
          <w:rFonts w:ascii="微软雅黑" w:hAnsi="微软雅黑" w:eastAsia="微软雅黑"/>
          <w:sz w:val="24"/>
          <w:szCs w:val="24"/>
        </w:rPr>
        <w:t>自测6：会同被审计单位人员到代保管机构清查盘点 ; 向代保管机构发函询证</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第九章</w:t>
      </w:r>
    </w:p>
    <w:p>
      <w:pPr>
        <w:spacing w:line="400" w:lineRule="exact"/>
        <w:rPr>
          <w:rFonts w:ascii="微软雅黑" w:hAnsi="微软雅黑" w:eastAsia="微软雅黑"/>
          <w:sz w:val="24"/>
          <w:szCs w:val="24"/>
        </w:rPr>
      </w:pPr>
      <w:r>
        <w:rPr>
          <w:rFonts w:ascii="微软雅黑" w:hAnsi="微软雅黑" w:eastAsia="微软雅黑"/>
          <w:sz w:val="24"/>
          <w:szCs w:val="24"/>
        </w:rPr>
        <w:t>自测1：1.登记现金日记账 2.严格授权批准 ; 严格职责分工 ; 严格财产实物控制 ; 定期核对检查 3.审阅被审计单位货币资金相关制度规定 ; 抽查银行存款余额调节表上编制人签章是否为出纳员以外的人 ; 检查货币资金收付凭证的管理情况</w:t>
      </w:r>
    </w:p>
    <w:p>
      <w:pPr>
        <w:spacing w:line="400" w:lineRule="exact"/>
        <w:rPr>
          <w:rFonts w:ascii="微软雅黑" w:hAnsi="微软雅黑" w:eastAsia="微软雅黑"/>
          <w:sz w:val="24"/>
          <w:szCs w:val="24"/>
        </w:rPr>
      </w:pPr>
      <w:r>
        <w:rPr>
          <w:rFonts w:ascii="微软雅黑" w:hAnsi="微软雅黑" w:eastAsia="微软雅黑"/>
          <w:sz w:val="24"/>
          <w:szCs w:val="24"/>
        </w:rPr>
        <w:t>自测2：1.出纳员 2.审查12月份支票存根及银行存款日记账 3.尽量安排在营业开始前或营业结束后 ; 采取突击式监盘 ; 在被审计单位有关领导或主管会计在场情况下，由出纳员清点 ; “库存现金盘点表”由出纳员、会计主管、审计人员共同签字 4.检查资产负债表日前数天发生的银行存款收付业务是否及时入账 ; 抽查银行存款付款凭证 ; 函证银行存款余额 ; 检查银行对账单和银行存款余额调节表</w:t>
      </w:r>
    </w:p>
    <w:p>
      <w:pPr>
        <w:spacing w:line="400" w:lineRule="exact"/>
        <w:rPr>
          <w:rFonts w:ascii="微软雅黑" w:hAnsi="微软雅黑" w:eastAsia="微软雅黑"/>
          <w:sz w:val="24"/>
          <w:szCs w:val="24"/>
        </w:rPr>
      </w:pPr>
      <w:r>
        <w:rPr>
          <w:rFonts w:ascii="微软雅黑" w:hAnsi="微软雅黑" w:eastAsia="微软雅黑"/>
          <w:sz w:val="24"/>
          <w:szCs w:val="24"/>
        </w:rPr>
        <w:t>自测3：1.占年度利润总额2％的公益性捐赠</w:t>
      </w:r>
    </w:p>
    <w:p>
      <w:pPr>
        <w:spacing w:line="400" w:lineRule="exact"/>
        <w:rPr>
          <w:rFonts w:ascii="微软雅黑" w:hAnsi="微软雅黑" w:eastAsia="微软雅黑"/>
          <w:sz w:val="24"/>
          <w:szCs w:val="24"/>
        </w:rPr>
      </w:pPr>
      <w:r>
        <w:rPr>
          <w:rFonts w:ascii="微软雅黑" w:hAnsi="微软雅黑" w:eastAsia="微软雅黑"/>
          <w:sz w:val="24"/>
          <w:szCs w:val="24"/>
        </w:rPr>
        <w:t>子问题 1：560; 子问题 2：100; 子问题 3：调增; 子问题 4：60; 子问题 5：100; 子问题 6：调增; 子问题 7：80; 子问题 8：调增; 子问题 9：8; 子问题 10：调减; 子问题 11：4; 子问题 12：410; 子问题 13：不调整; 子问题 14：0; 子问题 15：调减; 子问题 16：100; 子问题 17：800; 子问题 18：不调整; 子问题 19：0; 子问题 20：调增; 子问题 21：16</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第十章</w:t>
      </w:r>
    </w:p>
    <w:p>
      <w:pPr>
        <w:spacing w:line="400" w:lineRule="exact"/>
        <w:rPr>
          <w:rFonts w:ascii="微软雅黑" w:hAnsi="微软雅黑" w:eastAsia="微软雅黑"/>
          <w:sz w:val="24"/>
          <w:szCs w:val="24"/>
        </w:rPr>
      </w:pPr>
      <w:r>
        <w:rPr>
          <w:rFonts w:ascii="微软雅黑" w:hAnsi="微软雅黑" w:eastAsia="微软雅黑"/>
          <w:sz w:val="24"/>
          <w:szCs w:val="24"/>
        </w:rPr>
        <w:t>自测1：错错错错错 6.已识别错报?7.全体股东 8.”出具无法表示意见的审计报告” 9.意见段之后 10.保留意见 11.”说服被审计单位做必要的调整; 追加额外的实质性程序" 12.”明确管理层对财务报表的责任; 保护注册会计师" 13.”鉴证作用?; 证明作用” 14.”无法表示意见; 否定意见; 无保留意见; 保留意见" 15.”审计成本过高造成的限制; 管理层造成的限制; 客观环境造成的限制?"</w:t>
      </w:r>
    </w:p>
    <w:p>
      <w:pPr>
        <w:spacing w:line="400" w:lineRule="exact"/>
        <w:rPr>
          <w:rFonts w:ascii="微软雅黑" w:hAnsi="微软雅黑" w:eastAsia="微软雅黑"/>
          <w:sz w:val="24"/>
          <w:szCs w:val="24"/>
        </w:rPr>
      </w:pPr>
    </w:p>
    <w:p>
      <w:pPr>
        <w:spacing w:line="400" w:lineRule="exact"/>
        <w:rPr>
          <w:rFonts w:ascii="微软雅黑" w:hAnsi="微软雅黑" w:eastAsia="微软雅黑"/>
          <w:sz w:val="24"/>
          <w:szCs w:val="24"/>
        </w:rPr>
      </w:pPr>
      <w:r>
        <w:rPr>
          <w:rFonts w:ascii="微软雅黑" w:hAnsi="微软雅黑" w:eastAsia="微软雅黑"/>
          <w:sz w:val="24"/>
          <w:szCs w:val="24"/>
        </w:rPr>
        <w:t>第十一章</w:t>
      </w:r>
    </w:p>
    <w:p>
      <w:pPr>
        <w:spacing w:line="400" w:lineRule="exact"/>
        <w:rPr>
          <w:rFonts w:ascii="微软雅黑" w:hAnsi="微软雅黑" w:eastAsia="微软雅黑"/>
          <w:sz w:val="24"/>
          <w:szCs w:val="24"/>
        </w:rPr>
      </w:pPr>
      <w:r>
        <w:rPr>
          <w:rFonts w:ascii="微软雅黑" w:hAnsi="微软雅黑" w:eastAsia="微软雅黑"/>
          <w:sz w:val="24"/>
          <w:szCs w:val="24"/>
        </w:rPr>
        <w:t>自测1：1.实施分析程序，以识别异常关系和异常项目 ; 询问财务报表中所有重要的认定 ; 询问被审阅单位采用的会计准则和相关会计制度、行业惯例  ; 询问股东会、董事会以及其他类似机构决定采取的可能对财务报表产生影响的措施  2.错</w:t>
      </w:r>
    </w:p>
    <w:p>
      <w:pPr>
        <w:jc w:val="center"/>
        <w:rPr>
          <w:rFonts w:hint="eastAsia" w:ascii="Helvetica" w:hAnsi="Helvetica" w:cs="Helvetica"/>
          <w:b/>
          <w:color w:val="444444"/>
          <w:sz w:val="28"/>
          <w:szCs w:val="28"/>
          <w:shd w:val="clear" w:color="auto" w:fill="FFFFFF"/>
        </w:rPr>
      </w:pPr>
    </w:p>
    <w:p>
      <w:pPr>
        <w:jc w:val="center"/>
        <w:rPr>
          <w:rFonts w:hint="eastAsia" w:ascii="Helvetica" w:hAnsi="Helvetica" w:cs="Helvetica"/>
          <w:b/>
          <w:color w:val="444444"/>
          <w:sz w:val="28"/>
          <w:szCs w:val="28"/>
          <w:shd w:val="clear" w:color="auto" w:fill="FFFFFF"/>
        </w:rPr>
      </w:pPr>
    </w:p>
    <w:p>
      <w:pPr>
        <w:jc w:val="center"/>
        <w:rPr>
          <w:rFonts w:hint="eastAsia" w:ascii="Helvetica" w:hAnsi="Helvetica" w:cs="Helvetica"/>
          <w:b/>
          <w:color w:val="444444"/>
          <w:sz w:val="28"/>
          <w:szCs w:val="28"/>
          <w:shd w:val="clear" w:color="auto" w:fill="FFFFFF"/>
        </w:rPr>
      </w:pPr>
      <w:r>
        <w:rPr>
          <w:rFonts w:hint="eastAsia" w:ascii="Helvetica" w:hAnsi="Helvetica" w:cs="Helvetica"/>
          <w:b/>
          <w:color w:val="444444"/>
          <w:sz w:val="28"/>
          <w:szCs w:val="28"/>
          <w:shd w:val="clear" w:color="auto" w:fill="FFFFFF"/>
        </w:rPr>
        <w:t>案例分析参考答案</w:t>
      </w:r>
    </w:p>
    <w:p>
      <w:pPr>
        <w:jc w:val="center"/>
        <w:rPr>
          <w:rFonts w:hint="eastAsia" w:ascii="Helvetica" w:hAnsi="Helvetica" w:cs="Helvetica"/>
          <w:b/>
          <w:color w:val="444444"/>
          <w:sz w:val="28"/>
          <w:szCs w:val="28"/>
          <w:shd w:val="clear" w:color="auto" w:fill="FFFFFF"/>
        </w:rPr>
      </w:pPr>
    </w:p>
    <w:p>
      <w:pPr>
        <w:jc w:val="center"/>
        <w:rPr>
          <w:rFonts w:ascii="Helvetica" w:hAnsi="Helvetica" w:cs="Helvetica"/>
          <w:b/>
          <w:color w:val="444444"/>
          <w:sz w:val="28"/>
          <w:szCs w:val="28"/>
          <w:shd w:val="clear" w:color="auto" w:fill="FFFFFF"/>
        </w:rPr>
      </w:pPr>
      <w:r>
        <w:rPr>
          <w:rFonts w:ascii="Helvetica" w:hAnsi="Helvetica" w:cs="Helvetica"/>
          <w:b/>
          <w:color w:val="444444"/>
          <w:sz w:val="28"/>
          <w:szCs w:val="28"/>
          <w:shd w:val="clear" w:color="auto" w:fill="FFFFFF"/>
        </w:rPr>
        <w:t>“材料成本差异长期挂账牵出偷税大案 ”案例分析</w:t>
      </w:r>
    </w:p>
    <w:p>
      <w:pPr>
        <w:spacing w:line="400" w:lineRule="exact"/>
        <w:rPr>
          <w:rFonts w:ascii="微软雅黑" w:hAnsi="微软雅黑" w:eastAsia="微软雅黑"/>
          <w:sz w:val="24"/>
          <w:szCs w:val="24"/>
        </w:rPr>
      </w:pPr>
      <w:r>
        <w:rPr>
          <w:rFonts w:ascii="微软雅黑" w:hAnsi="微软雅黑" w:eastAsia="微软雅黑"/>
          <w:sz w:val="24"/>
          <w:szCs w:val="24"/>
        </w:rPr>
        <w:t>在我们日常的财税检查中，对材料成本差异账户的检查往往存在许多问题，这里举例说两个：一是怕麻烦的，一个是认识上存在普遍存在误区。</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由于许多检查人员误认为该账户只有贷方余额才可能隐匿利润，而且贷方余额越大存在问题的可能性越大，</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由此造成许多检查人员仅重视对贷方大金额余额的检查。实际上，检查人员也不能忽视对成本差异账户借方余额的检查。</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虽然对材料成本差异账户按照逐月滚动加权平均复核差异结转的正确性比较复杂，但对材料成本差异账户的检查还是有章可循的。</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首先，当发现被检查企业对尽材料采取计划价格核算后，就应该对相关原材料的计划价格和正常的市场价格做一些初步了解和分析，</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据以初步确定材料成本差异账户应该是借方余额还是贷方余额以及差异率的基本幅度。如果材料成本差异赡户出现与所分析的余额方向相反，</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则基本上可以断定存在问题。</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其次，如果出现原材料的实际价格基本上围绕计划价格上下波动，难以确定材料成本差异账户是借方或贷方余额，此情形下应注意从两个方面进行分析：</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一是由于此情况下各月份的材料成本差异账户一般不可能一直是借方或贷方余额，而应该是借方或贷方余额不断变化，</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如果出现全年度大多数月份一直是借方或贷方余额，则存在问题的可能性较大（除非此前的借方余额或贷方余额特别大）；二是不管是借方余额还是贷方余额</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，其成本差异率总体上应该在一个不大的区间内波动，如果差异率波动很大（不管是正差还是负差），则很可能存在问题。</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第三：如果通过上述两点初步分析未发现异常，则可以从简实施对材料成本差异账户的检查；</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如果发现异常_则应该按照逐月滚动加权平均的方法对材料成本差异账户的核算情况进行重新复核计算。</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总之，在生活中处处存在人们错误的认识，总认为长期挂帐的东西是一直存在的，对我们的生产经营产生不了什么影响，</w:t>
      </w:r>
    </w:p>
    <w:p>
      <w:pPr>
        <w:spacing w:line="400" w:lineRule="exact"/>
        <w:rPr>
          <w:rFonts w:ascii="微软雅黑" w:hAnsi="微软雅黑" w:eastAsia="微软雅黑"/>
          <w:sz w:val="24"/>
          <w:szCs w:val="24"/>
        </w:rPr>
      </w:pPr>
      <w:r>
        <w:rPr>
          <w:rFonts w:ascii="微软雅黑" w:hAnsi="微软雅黑" w:eastAsia="微软雅黑"/>
          <w:sz w:val="24"/>
          <w:szCs w:val="24"/>
        </w:rPr>
        <w:t xml:space="preserve">   但这往往是一些犯罪分子有机可承的地方，所以做为财务人员还是要严格按规章办事，认真做帐，审计人员更要履行职责，不给犯罪分子机会。</w:t>
      </w:r>
    </w:p>
    <w:p/>
    <w:p>
      <w:pPr>
        <w:spacing w:line="400" w:lineRule="exact"/>
        <w:rPr>
          <w:rFonts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C0"/>
    <w:rsid w:val="002914F5"/>
    <w:rsid w:val="00761AEA"/>
    <w:rsid w:val="00E263C0"/>
    <w:rsid w:val="00E90384"/>
    <w:rsid w:val="53AB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560</Words>
  <Characters>3196</Characters>
  <Lines>26</Lines>
  <Paragraphs>7</Paragraphs>
  <TotalTime>2</TotalTime>
  <ScaleCrop>false</ScaleCrop>
  <LinksUpToDate>false</LinksUpToDate>
  <CharactersWithSpaces>3749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2019-12-03T00:31:00Z</dcterms:created>
  <dc:creator>yllc</dc:creator>
  <cp:lastModifiedBy>yllc</cp:lastModifiedBy>
  <dcterms:modified xsi:type="dcterms:W3CDTF">2020-05-28T08:33:34Z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